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7555F7" w:rsidRDefault="008860ED" w:rsidP="00E35559">
      <w:pPr>
        <w:pStyle w:val="3GPPHeader"/>
        <w:spacing w:after="60"/>
        <w:rPr>
          <w:sz w:val="32"/>
          <w:szCs w:val="32"/>
          <w:highlight w:val="yellow"/>
          <w:lang w:val="en-US"/>
        </w:rPr>
      </w:pPr>
      <w:r w:rsidRPr="008860ED">
        <w:rPr>
          <w:rFonts w:cs="Arial"/>
        </w:rPr>
        <w:t>3GPP TSG-RAN WG2 Meeting NB-IOT ad-hoc</w:t>
      </w:r>
      <w:r w:rsidR="00E90E49" w:rsidRPr="007555F7">
        <w:rPr>
          <w:lang w:val="en-US"/>
        </w:rPr>
        <w:tab/>
      </w:r>
      <w:r w:rsidR="00041D5D">
        <w:t>R2-160478</w:t>
      </w:r>
    </w:p>
    <w:p w:rsidR="00E90E49" w:rsidRPr="007555F7" w:rsidRDefault="008860ED" w:rsidP="00357380">
      <w:pPr>
        <w:pStyle w:val="3GPPHeader"/>
        <w:rPr>
          <w:lang w:val="en-US"/>
        </w:rPr>
      </w:pPr>
      <w:r w:rsidRPr="008860ED">
        <w:rPr>
          <w:lang w:val="en-US"/>
        </w:rPr>
        <w:t>Budapest, Hungary, 19-21 January, 2016</w:t>
      </w:r>
    </w:p>
    <w:p w:rsidR="00E90E49" w:rsidRPr="007555F7" w:rsidRDefault="00E90E49" w:rsidP="00311702">
      <w:pPr>
        <w:pStyle w:val="3GPPHeader"/>
        <w:rPr>
          <w:sz w:val="22"/>
          <w:szCs w:val="22"/>
          <w:lang w:val="en-US"/>
        </w:rPr>
      </w:pPr>
      <w:r w:rsidRPr="007555F7">
        <w:rPr>
          <w:sz w:val="22"/>
          <w:szCs w:val="22"/>
          <w:lang w:val="en-US"/>
        </w:rPr>
        <w:t>Agenda Item:</w:t>
      </w:r>
      <w:r w:rsidRPr="007555F7">
        <w:rPr>
          <w:sz w:val="22"/>
          <w:szCs w:val="22"/>
          <w:lang w:val="en-US"/>
        </w:rPr>
        <w:tab/>
      </w:r>
      <w:r w:rsidR="002B1009" w:rsidRPr="007555F7">
        <w:rPr>
          <w:sz w:val="22"/>
          <w:szCs w:val="22"/>
          <w:lang w:val="en-US"/>
        </w:rPr>
        <w:t>7.16.2.3</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47508E">
        <w:rPr>
          <w:sz w:val="22"/>
          <w:szCs w:val="22"/>
        </w:rPr>
        <w:t>Access control for NB-</w:t>
      </w:r>
      <w:proofErr w:type="spellStart"/>
      <w:r w:rsidR="0047508E">
        <w:rPr>
          <w:sz w:val="22"/>
          <w:szCs w:val="22"/>
        </w:rPr>
        <w:t>Io</w:t>
      </w:r>
      <w:r w:rsidR="002B1009">
        <w:rPr>
          <w:sz w:val="22"/>
          <w:szCs w:val="22"/>
        </w:rPr>
        <w:t>T</w:t>
      </w:r>
      <w:proofErr w:type="spellEnd"/>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B1009">
        <w:rPr>
          <w:sz w:val="22"/>
          <w:szCs w:val="22"/>
        </w:rPr>
        <w:t>Discussion, Decision</w:t>
      </w:r>
    </w:p>
    <w:p w:rsidR="00E90E49" w:rsidRPr="00CE0424" w:rsidRDefault="00E90E49" w:rsidP="00E90E49"/>
    <w:p w:rsidR="00E90E49" w:rsidRPr="00CE0424" w:rsidRDefault="00E90E49" w:rsidP="00CE0424">
      <w:pPr>
        <w:pStyle w:val="Heading1"/>
      </w:pPr>
      <w:r w:rsidRPr="00CE0424">
        <w:t>Introduction</w:t>
      </w:r>
    </w:p>
    <w:p w:rsidR="00D3005B" w:rsidRDefault="0047508E" w:rsidP="00CE0424">
      <w:pPr>
        <w:pStyle w:val="BodyText"/>
      </w:pPr>
      <w:r>
        <w:t>Access control for NB-</w:t>
      </w:r>
      <w:proofErr w:type="spellStart"/>
      <w:r>
        <w:t>Io</w:t>
      </w:r>
      <w:r w:rsidR="002B1009">
        <w:t>T</w:t>
      </w:r>
      <w:proofErr w:type="spellEnd"/>
      <w:r w:rsidR="002B1009">
        <w:t xml:space="preserve"> was discussed at RAN2#91bis and the following agreements were made</w:t>
      </w:r>
      <w:r w:rsidR="00732C5F">
        <w:t xml:space="preserve"> </w:t>
      </w:r>
      <w:r w:rsidR="00732C5F">
        <w:fldChar w:fldCharType="begin"/>
      </w:r>
      <w:r w:rsidR="00732C5F">
        <w:instrText xml:space="preserve"> REF _Ref433813852 \r \h </w:instrText>
      </w:r>
      <w:r w:rsidR="00732C5F">
        <w:fldChar w:fldCharType="separate"/>
      </w:r>
      <w:r w:rsidR="003C2D51">
        <w:t>[1]</w:t>
      </w:r>
      <w:r w:rsidR="00732C5F">
        <w:fldChar w:fldCharType="end"/>
      </w:r>
      <w:r w:rsidR="002B1009">
        <w:t>:</w:t>
      </w:r>
    </w:p>
    <w:p w:rsidR="003F3526" w:rsidRPr="00E60485" w:rsidRDefault="003F3526" w:rsidP="003F3526">
      <w:pPr>
        <w:pStyle w:val="Agreement"/>
        <w:rPr>
          <w:lang w:eastAsia="zh-TW"/>
        </w:rPr>
      </w:pPr>
      <w:r w:rsidRPr="00E60485">
        <w:rPr>
          <w:lang w:eastAsia="zh-TW"/>
        </w:rPr>
        <w:t xml:space="preserve">Network </w:t>
      </w:r>
      <w:r>
        <w:rPr>
          <w:lang w:eastAsia="zh-TW"/>
        </w:rPr>
        <w:t>sharing</w:t>
      </w:r>
      <w:r>
        <w:rPr>
          <w:rFonts w:hint="eastAsia"/>
          <w:lang w:eastAsia="zh-TW"/>
        </w:rPr>
        <w:t xml:space="preserve">, </w:t>
      </w:r>
      <w:r>
        <w:rPr>
          <w:lang w:eastAsia="zh-TW"/>
        </w:rPr>
        <w:t>up to 6 PLMNs</w:t>
      </w:r>
    </w:p>
    <w:p w:rsidR="003F3526" w:rsidRDefault="003F3526" w:rsidP="003F3526">
      <w:pPr>
        <w:pStyle w:val="Agreement"/>
        <w:rPr>
          <w:rFonts w:eastAsia="PMingLiU"/>
          <w:lang w:eastAsia="zh-TW"/>
        </w:rPr>
      </w:pPr>
      <w:r>
        <w:rPr>
          <w:lang w:eastAsia="zh-TW"/>
        </w:rPr>
        <w:t>Access control</w:t>
      </w:r>
      <w:r>
        <w:rPr>
          <w:rFonts w:eastAsia="PMingLiU" w:hint="eastAsia"/>
          <w:lang w:eastAsia="zh-TW"/>
        </w:rPr>
        <w:t xml:space="preserve"> </w:t>
      </w:r>
      <w:r w:rsidRPr="00D207F5">
        <w:rPr>
          <w:rFonts w:eastAsia="PMingLiU"/>
          <w:lang w:eastAsia="zh-TW"/>
        </w:rPr>
        <w:t>(per PLMN)</w:t>
      </w:r>
    </w:p>
    <w:p w:rsidR="003F3526" w:rsidRDefault="003F3526" w:rsidP="003F3526">
      <w:pPr>
        <w:pStyle w:val="Agreement"/>
        <w:rPr>
          <w:rFonts w:eastAsia="PMingLiU"/>
          <w:lang w:eastAsia="zh-TW"/>
        </w:rPr>
      </w:pPr>
      <w:r>
        <w:rPr>
          <w:rFonts w:eastAsia="PMingLiU" w:hint="eastAsia"/>
          <w:lang w:eastAsia="zh-TW"/>
        </w:rPr>
        <w:t xml:space="preserve">We will aim to have only one mechanism for Access Control. Details FFS. </w:t>
      </w:r>
    </w:p>
    <w:p w:rsidR="00452DE7" w:rsidRPr="003B0D9B" w:rsidRDefault="00452DE7" w:rsidP="00452DE7">
      <w:pPr>
        <w:pStyle w:val="Agreement"/>
      </w:pPr>
      <w:r>
        <w:t>In acc</w:t>
      </w:r>
      <w:r>
        <w:rPr>
          <w:rFonts w:eastAsia="PMingLiU"/>
        </w:rPr>
        <w:t xml:space="preserve">ess, </w:t>
      </w:r>
      <w:r>
        <w:t>we discriminate between</w:t>
      </w:r>
      <w:r>
        <w:rPr>
          <w:rFonts w:eastAsia="PMingLiU"/>
        </w:rPr>
        <w:t xml:space="preserve"> 2 cases, to support discrimination between </w:t>
      </w:r>
      <w:r>
        <w:t>normal reporting and exception reports.</w:t>
      </w:r>
    </w:p>
    <w:p w:rsidR="003F3526" w:rsidRDefault="003F3526" w:rsidP="003F3526">
      <w:pPr>
        <w:pStyle w:val="Agreement"/>
        <w:rPr>
          <w:lang w:eastAsia="zh-TW"/>
        </w:rPr>
      </w:pPr>
      <w:r>
        <w:rPr>
          <w:lang w:eastAsia="zh-TW"/>
        </w:rPr>
        <w:t xml:space="preserve">The Access Control concept of </w:t>
      </w:r>
      <w:r>
        <w:rPr>
          <w:rFonts w:eastAsia="PMingLiU" w:hint="eastAsia"/>
          <w:lang w:eastAsia="zh-TW"/>
        </w:rPr>
        <w:t>NB-</w:t>
      </w:r>
      <w:proofErr w:type="spellStart"/>
      <w:r w:rsidRPr="00CE56F7">
        <w:rPr>
          <w:lang w:eastAsia="zh-TW"/>
        </w:rPr>
        <w:t>IoT</w:t>
      </w:r>
      <w:proofErr w:type="spellEnd"/>
      <w:r w:rsidRPr="00CE56F7">
        <w:rPr>
          <w:lang w:eastAsia="zh-TW"/>
        </w:rPr>
        <w:t xml:space="preserve"> should be based on the availability of Access Classes in the SIM/UICC like in GSM/UMTS/LTE.</w:t>
      </w:r>
    </w:p>
    <w:p w:rsidR="00825724" w:rsidRDefault="00825724" w:rsidP="00CE0424">
      <w:pPr>
        <w:pStyle w:val="BodyText"/>
      </w:pPr>
    </w:p>
    <w:p w:rsidR="00452DE7" w:rsidRDefault="00825724" w:rsidP="00CE0424">
      <w:pPr>
        <w:pStyle w:val="BodyText"/>
      </w:pPr>
      <w:r>
        <w:t>In addition the following agreements were made in RAN2#92</w:t>
      </w:r>
      <w:r w:rsidR="00CB532B">
        <w:t xml:space="preserve"> </w:t>
      </w:r>
      <w:r w:rsidR="00CB532B">
        <w:fldChar w:fldCharType="begin"/>
      </w:r>
      <w:r w:rsidR="00CB532B">
        <w:instrText xml:space="preserve"> REF _Ref438209218 \n \h </w:instrText>
      </w:r>
      <w:r w:rsidR="00CB532B">
        <w:fldChar w:fldCharType="separate"/>
      </w:r>
      <w:r w:rsidR="003C2D51">
        <w:t>[2]</w:t>
      </w:r>
      <w:r w:rsidR="00CB532B">
        <w:fldChar w:fldCharType="end"/>
      </w:r>
      <w:r w:rsidR="00CB532B">
        <w:t>:</w:t>
      </w:r>
    </w:p>
    <w:p w:rsidR="004D5745" w:rsidRPr="00DC0ADB" w:rsidRDefault="004D5745" w:rsidP="004D5745">
      <w:pPr>
        <w:pStyle w:val="Agreement"/>
        <w:tabs>
          <w:tab w:val="clear" w:pos="1530"/>
          <w:tab w:val="num" w:pos="1619"/>
        </w:tabs>
        <w:ind w:left="1620"/>
        <w:rPr>
          <w:lang w:eastAsia="zh-TW"/>
        </w:rPr>
      </w:pPr>
      <w:r w:rsidRPr="00DC0ADB">
        <w:rPr>
          <w:lang w:eastAsia="zh-TW"/>
        </w:rPr>
        <w:t>The access control mechanism for NB-IOT shall be able to discriminate between different roaming UEs,</w:t>
      </w:r>
      <w:r>
        <w:rPr>
          <w:rFonts w:eastAsia="PMingLiU" w:hint="eastAsia"/>
          <w:lang w:eastAsia="zh-TW"/>
        </w:rPr>
        <w:t xml:space="preserve"> i.e. the same roaming differentiation as for EAB. </w:t>
      </w:r>
      <w:r w:rsidRPr="00DC0ADB">
        <w:rPr>
          <w:lang w:eastAsia="zh-TW"/>
        </w:rPr>
        <w:t xml:space="preserve"> </w:t>
      </w:r>
    </w:p>
    <w:p w:rsidR="004D5745" w:rsidRDefault="004D5745" w:rsidP="004D5745">
      <w:pPr>
        <w:pStyle w:val="Agreement"/>
        <w:tabs>
          <w:tab w:val="clear" w:pos="1530"/>
          <w:tab w:val="num" w:pos="1619"/>
        </w:tabs>
        <w:ind w:left="1620"/>
        <w:rPr>
          <w:rFonts w:eastAsia="PMingLiU"/>
          <w:lang w:eastAsia="zh-TW"/>
        </w:rPr>
      </w:pPr>
      <w:r>
        <w:rPr>
          <w:rFonts w:eastAsia="PMingLiU" w:hint="eastAsia"/>
          <w:lang w:eastAsia="zh-TW"/>
        </w:rPr>
        <w:t>We need some priority discrimination</w:t>
      </w:r>
    </w:p>
    <w:p w:rsidR="004D5745" w:rsidRDefault="004D5745" w:rsidP="004D5745">
      <w:pPr>
        <w:pStyle w:val="Agreement"/>
        <w:tabs>
          <w:tab w:val="clear" w:pos="1530"/>
          <w:tab w:val="num" w:pos="1619"/>
        </w:tabs>
        <w:ind w:left="1620"/>
        <w:rPr>
          <w:rFonts w:eastAsia="PMingLiU"/>
          <w:lang w:eastAsia="zh-TW"/>
        </w:rPr>
      </w:pPr>
      <w:r>
        <w:rPr>
          <w:rFonts w:eastAsia="PMingLiU" w:hint="eastAsia"/>
          <w:lang w:eastAsia="zh-TW"/>
        </w:rPr>
        <w:t xml:space="preserve">We assume that the priority discrimination classes can be hard-coded in the specification, normal reporting, </w:t>
      </w:r>
      <w:proofErr w:type="gramStart"/>
      <w:r>
        <w:rPr>
          <w:rFonts w:eastAsia="PMingLiU" w:hint="eastAsia"/>
          <w:lang w:eastAsia="zh-TW"/>
        </w:rPr>
        <w:t>high</w:t>
      </w:r>
      <w:proofErr w:type="gramEnd"/>
      <w:r>
        <w:rPr>
          <w:rFonts w:eastAsia="PMingLiU" w:hint="eastAsia"/>
          <w:lang w:eastAsia="zh-TW"/>
        </w:rPr>
        <w:t>-priority/alarm/exception report. This need to be provided by NAS. The final classes are FFS.</w:t>
      </w:r>
    </w:p>
    <w:p w:rsidR="004D5745" w:rsidRPr="00936D8B" w:rsidRDefault="004D5745" w:rsidP="004D5745">
      <w:pPr>
        <w:pStyle w:val="Agreement"/>
        <w:tabs>
          <w:tab w:val="clear" w:pos="1530"/>
          <w:tab w:val="num" w:pos="1619"/>
        </w:tabs>
        <w:ind w:left="1620"/>
        <w:rPr>
          <w:rFonts w:eastAsia="PMingLiU"/>
          <w:lang w:eastAsia="zh-TW"/>
        </w:rPr>
      </w:pPr>
      <w:r>
        <w:rPr>
          <w:rFonts w:hint="eastAsia"/>
          <w:lang w:eastAsia="zh-TW"/>
        </w:rPr>
        <w:t>We use barring bitmap</w:t>
      </w:r>
    </w:p>
    <w:p w:rsidR="004D5745" w:rsidRDefault="004D5745" w:rsidP="004D5745">
      <w:pPr>
        <w:pStyle w:val="Agreement"/>
        <w:tabs>
          <w:tab w:val="clear" w:pos="1530"/>
          <w:tab w:val="num" w:pos="1619"/>
        </w:tabs>
        <w:ind w:left="1620"/>
        <w:rPr>
          <w:lang w:eastAsia="zh-TW"/>
        </w:rPr>
      </w:pPr>
      <w:r>
        <w:rPr>
          <w:rFonts w:hint="eastAsia"/>
          <w:lang w:eastAsia="zh-TW"/>
        </w:rPr>
        <w:t xml:space="preserve">We assume that </w:t>
      </w:r>
      <w:r w:rsidRPr="00561428">
        <w:rPr>
          <w:lang w:eastAsia="zh-TW"/>
        </w:rPr>
        <w:t>NB-IOT doesn’t support SSAC and ACB-skip.</w:t>
      </w:r>
    </w:p>
    <w:p w:rsidR="004D5745" w:rsidRPr="00A357EC" w:rsidRDefault="004D5745" w:rsidP="004D5745">
      <w:pPr>
        <w:pStyle w:val="Agreement"/>
        <w:tabs>
          <w:tab w:val="clear" w:pos="1530"/>
          <w:tab w:val="num" w:pos="1619"/>
        </w:tabs>
        <w:ind w:left="1620"/>
        <w:rPr>
          <w:lang w:eastAsia="zh-TW"/>
        </w:rPr>
      </w:pPr>
      <w:r w:rsidRPr="00DC5B88">
        <w:rPr>
          <w:lang w:eastAsia="zh-TW"/>
        </w:rPr>
        <w:t>The barring bitmap is transmitted separately from other system information and only when access control is enabled.</w:t>
      </w:r>
    </w:p>
    <w:p w:rsidR="004D5745" w:rsidRPr="00B362DA" w:rsidRDefault="004D5745" w:rsidP="004D5745">
      <w:pPr>
        <w:pStyle w:val="Agreement"/>
        <w:tabs>
          <w:tab w:val="clear" w:pos="1530"/>
          <w:tab w:val="num" w:pos="1619"/>
        </w:tabs>
        <w:ind w:left="1620"/>
        <w:rPr>
          <w:lang w:eastAsia="zh-TW"/>
        </w:rPr>
      </w:pPr>
      <w:r>
        <w:rPr>
          <w:rFonts w:eastAsia="PMingLiU" w:hint="eastAsia"/>
          <w:lang w:eastAsia="zh-TW"/>
        </w:rPr>
        <w:t xml:space="preserve">It is FFS whether change of bitmap will trigger SI change indication. </w:t>
      </w:r>
    </w:p>
    <w:p w:rsidR="004D5745" w:rsidRPr="00DC5B88" w:rsidRDefault="004D5745" w:rsidP="004D5745">
      <w:pPr>
        <w:pStyle w:val="Agreement"/>
        <w:tabs>
          <w:tab w:val="clear" w:pos="1530"/>
          <w:tab w:val="num" w:pos="1619"/>
        </w:tabs>
        <w:ind w:left="1620"/>
        <w:rPr>
          <w:lang w:eastAsia="zh-TW"/>
        </w:rPr>
      </w:pPr>
      <w:r>
        <w:rPr>
          <w:rFonts w:hint="eastAsia"/>
          <w:lang w:eastAsia="zh-TW"/>
        </w:rPr>
        <w:t xml:space="preserve">It is FFS how to spread the load after un-barring / barring change. </w:t>
      </w:r>
    </w:p>
    <w:p w:rsidR="004D5745" w:rsidRPr="00861D80" w:rsidRDefault="004D5745" w:rsidP="004D5745">
      <w:pPr>
        <w:pStyle w:val="Agreement"/>
        <w:tabs>
          <w:tab w:val="clear" w:pos="1530"/>
          <w:tab w:val="num" w:pos="1619"/>
        </w:tabs>
        <w:ind w:left="1620"/>
        <w:rPr>
          <w:lang w:eastAsia="zh-TW"/>
        </w:rPr>
      </w:pPr>
      <w:r>
        <w:rPr>
          <w:rFonts w:eastAsia="PMingLiU" w:hint="eastAsia"/>
          <w:lang w:eastAsia="zh-TW"/>
        </w:rPr>
        <w:t xml:space="preserve">The barring bitmap check is applicable to normal reports. </w:t>
      </w:r>
    </w:p>
    <w:p w:rsidR="004D5745" w:rsidRPr="00861D80" w:rsidRDefault="004D5745" w:rsidP="004D5745">
      <w:pPr>
        <w:pStyle w:val="Agreement"/>
        <w:tabs>
          <w:tab w:val="clear" w:pos="1530"/>
          <w:tab w:val="num" w:pos="1619"/>
        </w:tabs>
        <w:ind w:left="1620"/>
        <w:rPr>
          <w:rFonts w:eastAsia="PMingLiU"/>
          <w:lang w:eastAsia="zh-TW"/>
        </w:rPr>
      </w:pPr>
      <w:r>
        <w:rPr>
          <w:rFonts w:eastAsia="PMingLiU" w:hint="eastAsia"/>
          <w:lang w:eastAsia="zh-TW"/>
        </w:rPr>
        <w:t>A</w:t>
      </w:r>
      <w:r w:rsidRPr="00DC5B88">
        <w:rPr>
          <w:lang w:eastAsia="zh-TW"/>
        </w:rPr>
        <w:t xml:space="preserve"> separate flag is broadcasted which indicates if exception reports</w:t>
      </w:r>
      <w:r>
        <w:rPr>
          <w:lang w:eastAsia="zh-TW"/>
        </w:rPr>
        <w:t xml:space="preserve"> are </w:t>
      </w:r>
      <w:r>
        <w:rPr>
          <w:rFonts w:eastAsia="PMingLiU" w:hint="eastAsia"/>
          <w:lang w:eastAsia="zh-TW"/>
        </w:rPr>
        <w:t>subject to barring bitmap check or not.</w:t>
      </w:r>
    </w:p>
    <w:p w:rsidR="004D5745" w:rsidRPr="00444A89" w:rsidRDefault="004D5745" w:rsidP="004D5745">
      <w:pPr>
        <w:pStyle w:val="Agreement"/>
        <w:tabs>
          <w:tab w:val="clear" w:pos="1530"/>
          <w:tab w:val="num" w:pos="1619"/>
        </w:tabs>
        <w:ind w:left="1620"/>
        <w:rPr>
          <w:lang w:eastAsia="zh-TW"/>
        </w:rPr>
      </w:pPr>
      <w:r>
        <w:rPr>
          <w:rFonts w:eastAsia="PMingLiU" w:hint="eastAsia"/>
          <w:lang w:eastAsia="zh-TW"/>
        </w:rPr>
        <w:t xml:space="preserve">It is FFS if we </w:t>
      </w:r>
      <w:r>
        <w:rPr>
          <w:rFonts w:hint="eastAsia"/>
          <w:lang w:eastAsia="zh-TW"/>
        </w:rPr>
        <w:t>introduce a third class of priority in Access Control</w:t>
      </w:r>
      <w:r>
        <w:rPr>
          <w:rFonts w:eastAsia="PMingLiU" w:hint="eastAsia"/>
          <w:lang w:eastAsia="zh-TW"/>
        </w:rPr>
        <w:t xml:space="preserve">, but the use case need to be better clarified. </w:t>
      </w:r>
    </w:p>
    <w:p w:rsidR="004D5745" w:rsidRPr="00587396" w:rsidRDefault="004D5745" w:rsidP="004D5745">
      <w:pPr>
        <w:pStyle w:val="Agreement"/>
        <w:tabs>
          <w:tab w:val="clear" w:pos="1530"/>
          <w:tab w:val="num" w:pos="1619"/>
        </w:tabs>
        <w:ind w:left="1620"/>
        <w:rPr>
          <w:lang w:eastAsia="zh-TW"/>
        </w:rPr>
      </w:pPr>
      <w:r>
        <w:rPr>
          <w:rFonts w:eastAsia="PMingLiU" w:hint="eastAsia"/>
          <w:lang w:eastAsia="zh-TW"/>
        </w:rPr>
        <w:t xml:space="preserve">FFS if </w:t>
      </w:r>
      <w:proofErr w:type="gramStart"/>
      <w:r>
        <w:rPr>
          <w:rFonts w:hint="eastAsia"/>
          <w:lang w:eastAsia="zh-TW"/>
        </w:rPr>
        <w:t>Barring</w:t>
      </w:r>
      <w:proofErr w:type="gramEnd"/>
      <w:r>
        <w:rPr>
          <w:rFonts w:hint="eastAsia"/>
          <w:lang w:eastAsia="zh-TW"/>
        </w:rPr>
        <w:t xml:space="preserve"> time is introduced</w:t>
      </w:r>
      <w:r>
        <w:rPr>
          <w:rFonts w:eastAsia="PMingLiU" w:hint="eastAsia"/>
          <w:lang w:eastAsia="zh-TW"/>
        </w:rPr>
        <w:t>.</w:t>
      </w:r>
    </w:p>
    <w:p w:rsidR="00825724" w:rsidRDefault="00825724" w:rsidP="00CE0424">
      <w:pPr>
        <w:pStyle w:val="BodyText"/>
      </w:pPr>
    </w:p>
    <w:p w:rsidR="002B1009" w:rsidRPr="00CE0424" w:rsidRDefault="002B1009" w:rsidP="00CE0424">
      <w:pPr>
        <w:pStyle w:val="BodyText"/>
      </w:pPr>
      <w:r>
        <w:t>In this contribution</w:t>
      </w:r>
      <w:r w:rsidR="00AE5706">
        <w:t>,</w:t>
      </w:r>
      <w:r>
        <w:t xml:space="preserve"> </w:t>
      </w:r>
      <w:r w:rsidR="00AE5706">
        <w:t>access control for NB-</w:t>
      </w:r>
      <w:proofErr w:type="spellStart"/>
      <w:r w:rsidR="00AE5706">
        <w:t>IoT</w:t>
      </w:r>
      <w:proofErr w:type="spellEnd"/>
      <w:r w:rsidR="00890D11">
        <w:t xml:space="preserve"> is discussed further</w:t>
      </w:r>
      <w:r w:rsidR="00AE5706">
        <w:t>.</w:t>
      </w:r>
    </w:p>
    <w:p w:rsidR="00F91546" w:rsidRDefault="004000E8" w:rsidP="00F91546">
      <w:pPr>
        <w:pStyle w:val="Heading1"/>
      </w:pPr>
      <w:bookmarkStart w:id="0" w:name="_Ref178064866"/>
      <w:r w:rsidRPr="00CE0424">
        <w:lastRenderedPageBreak/>
        <w:t>Discussion</w:t>
      </w:r>
      <w:bookmarkEnd w:id="0"/>
    </w:p>
    <w:p w:rsidR="00DB24FF" w:rsidRDefault="00F91546" w:rsidP="00DB24FF">
      <w:pPr>
        <w:rPr>
          <w:rFonts w:eastAsia="SimSun"/>
          <w:kern w:val="2"/>
          <w:lang w:val="en-US"/>
        </w:rPr>
      </w:pPr>
      <w:r>
        <w:t xml:space="preserve">Access control is an important mechanism to avoid RAN </w:t>
      </w:r>
      <w:r w:rsidR="00DB24FF">
        <w:t xml:space="preserve">and CN </w:t>
      </w:r>
      <w:r>
        <w:t xml:space="preserve">overload. It prevents UEs from accessing </w:t>
      </w:r>
      <w:r w:rsidR="00DB24FF">
        <w:t xml:space="preserve">the RACH and thereby eliminates the risk of a </w:t>
      </w:r>
      <w:r w:rsidR="00DB24FF">
        <w:rPr>
          <w:rFonts w:eastAsia="SimSun"/>
          <w:kern w:val="2"/>
          <w:lang w:val="en-US"/>
        </w:rPr>
        <w:t xml:space="preserve">synchronized </w:t>
      </w:r>
      <w:r w:rsidR="00230F67">
        <w:rPr>
          <w:rFonts w:eastAsia="SimSun"/>
          <w:kern w:val="2"/>
          <w:lang w:val="en-US"/>
        </w:rPr>
        <w:t>peak</w:t>
      </w:r>
      <w:r w:rsidR="00DB24FF">
        <w:rPr>
          <w:rFonts w:eastAsia="SimSun"/>
          <w:kern w:val="2"/>
          <w:lang w:val="en-US"/>
        </w:rPr>
        <w:t xml:space="preserve"> of random accesses.</w:t>
      </w:r>
      <w:r w:rsidR="00196E0E">
        <w:rPr>
          <w:rFonts w:eastAsia="SimSun"/>
          <w:kern w:val="2"/>
          <w:lang w:val="en-US"/>
        </w:rPr>
        <w:t xml:space="preserve"> </w:t>
      </w:r>
      <w:r w:rsidR="00890D11">
        <w:rPr>
          <w:rFonts w:eastAsia="SimSun"/>
          <w:kern w:val="2"/>
          <w:lang w:val="en-US"/>
        </w:rPr>
        <w:t xml:space="preserve">At the same time core network load is </w:t>
      </w:r>
      <w:r w:rsidR="00251E2F">
        <w:rPr>
          <w:rFonts w:eastAsia="SimSun"/>
          <w:kern w:val="2"/>
          <w:lang w:val="en-US"/>
        </w:rPr>
        <w:t>reduced</w:t>
      </w:r>
      <w:r w:rsidR="00890D11">
        <w:rPr>
          <w:rFonts w:eastAsia="SimSun"/>
          <w:kern w:val="2"/>
          <w:lang w:val="en-US"/>
        </w:rPr>
        <w:t xml:space="preserve"> since </w:t>
      </w:r>
      <w:r w:rsidR="00251E2F">
        <w:rPr>
          <w:rFonts w:eastAsia="SimSun"/>
          <w:kern w:val="2"/>
          <w:lang w:val="en-US"/>
        </w:rPr>
        <w:t>fewer</w:t>
      </w:r>
      <w:r w:rsidR="00890D11">
        <w:rPr>
          <w:rFonts w:eastAsia="SimSun"/>
          <w:kern w:val="2"/>
          <w:lang w:val="en-US"/>
        </w:rPr>
        <w:t xml:space="preserve"> request</w:t>
      </w:r>
      <w:r w:rsidR="00251E2F">
        <w:rPr>
          <w:rFonts w:eastAsia="SimSun"/>
          <w:kern w:val="2"/>
          <w:lang w:val="en-US"/>
        </w:rPr>
        <w:t>s are</w:t>
      </w:r>
      <w:r w:rsidR="00890D11">
        <w:rPr>
          <w:rFonts w:eastAsia="SimSun"/>
          <w:kern w:val="2"/>
          <w:lang w:val="en-US"/>
        </w:rPr>
        <w:t xml:space="preserve"> </w:t>
      </w:r>
      <w:r w:rsidR="00251E2F">
        <w:rPr>
          <w:rFonts w:eastAsia="SimSun"/>
          <w:kern w:val="2"/>
          <w:lang w:val="en-US"/>
        </w:rPr>
        <w:t xml:space="preserve">being </w:t>
      </w:r>
      <w:r w:rsidR="00890D11">
        <w:rPr>
          <w:rFonts w:eastAsia="SimSun"/>
          <w:kern w:val="2"/>
          <w:lang w:val="en-US"/>
        </w:rPr>
        <w:t xml:space="preserve">forwarded </w:t>
      </w:r>
      <w:r w:rsidR="00251E2F">
        <w:rPr>
          <w:rFonts w:eastAsia="SimSun"/>
          <w:kern w:val="2"/>
          <w:lang w:val="en-US"/>
        </w:rPr>
        <w:t xml:space="preserve">from the </w:t>
      </w:r>
      <w:proofErr w:type="spellStart"/>
      <w:r w:rsidR="00251E2F">
        <w:rPr>
          <w:rFonts w:eastAsia="SimSun"/>
          <w:kern w:val="2"/>
          <w:lang w:val="en-US"/>
        </w:rPr>
        <w:t>eNB</w:t>
      </w:r>
      <w:proofErr w:type="spellEnd"/>
      <w:r w:rsidR="00251E2F">
        <w:rPr>
          <w:rFonts w:eastAsia="SimSun"/>
          <w:kern w:val="2"/>
          <w:lang w:val="en-US"/>
        </w:rPr>
        <w:t xml:space="preserve"> to the MME.</w:t>
      </w:r>
    </w:p>
    <w:p w:rsidR="00C54859" w:rsidRDefault="00C54859" w:rsidP="00C54859">
      <w:pPr>
        <w:pStyle w:val="Heading2"/>
        <w:rPr>
          <w:rFonts w:eastAsia="SimSun"/>
          <w:lang w:val="en-US"/>
        </w:rPr>
      </w:pPr>
      <w:r>
        <w:rPr>
          <w:rFonts w:eastAsia="SimSun"/>
          <w:lang w:val="en-US"/>
        </w:rPr>
        <w:t>Access Barring Bitmap</w:t>
      </w:r>
    </w:p>
    <w:p w:rsidR="00230F67" w:rsidRDefault="00230F67" w:rsidP="00DB24FF">
      <w:pPr>
        <w:rPr>
          <w:rFonts w:eastAsia="SimSun"/>
          <w:kern w:val="2"/>
          <w:lang w:val="en-US"/>
        </w:rPr>
      </w:pPr>
      <w:r>
        <w:rPr>
          <w:rFonts w:eastAsia="SimSun"/>
          <w:kern w:val="2"/>
          <w:lang w:val="en-US"/>
        </w:rPr>
        <w:t xml:space="preserve">It has been previously been agreed to at least support two priority discrimination classes, normal reporting and exceptional reporting. Since then some the possible need for a third priority class has been lifted by some companies. </w:t>
      </w:r>
      <w:r w:rsidR="00351FFF">
        <w:rPr>
          <w:rFonts w:eastAsia="SimSun"/>
          <w:kern w:val="2"/>
          <w:lang w:val="en-US"/>
        </w:rPr>
        <w:t>Given that it is hard to even define what exceptional reporting will be, will it be reserved for important control signaling or is up to the UE or application, it is not favorable to have any further priority classes in order not to increase complexity unnecessarily.</w:t>
      </w:r>
    </w:p>
    <w:p w:rsidR="0010676D" w:rsidRDefault="0010676D" w:rsidP="0010676D">
      <w:pPr>
        <w:pStyle w:val="Proposal"/>
      </w:pPr>
      <w:bookmarkStart w:id="1" w:name="_Toc438290313"/>
      <w:bookmarkStart w:id="2" w:name="_Toc439849836"/>
      <w:bookmarkStart w:id="3" w:name="_Toc440373848"/>
      <w:bookmarkStart w:id="4" w:name="_Toc440371932"/>
      <w:r>
        <w:rPr>
          <w:rFonts w:eastAsia="PMingLiU" w:hint="eastAsia"/>
          <w:lang w:eastAsia="zh-TW"/>
        </w:rPr>
        <w:t>T</w:t>
      </w:r>
      <w:r>
        <w:rPr>
          <w:rFonts w:eastAsia="PMingLiU"/>
          <w:lang w:eastAsia="zh-TW"/>
        </w:rPr>
        <w:t xml:space="preserve">wo </w:t>
      </w:r>
      <w:r>
        <w:rPr>
          <w:rFonts w:eastAsia="PMingLiU" w:hint="eastAsia"/>
          <w:lang w:eastAsia="zh-TW"/>
        </w:rPr>
        <w:t>priority discrimination classes</w:t>
      </w:r>
      <w:r w:rsidR="00382B74">
        <w:rPr>
          <w:rFonts w:eastAsia="PMingLiU"/>
          <w:lang w:eastAsia="zh-TW"/>
        </w:rPr>
        <w:t xml:space="preserve"> are supported</w:t>
      </w:r>
      <w:r>
        <w:rPr>
          <w:rFonts w:eastAsia="PMingLiU"/>
          <w:lang w:eastAsia="zh-TW"/>
        </w:rPr>
        <w:t xml:space="preserve">, </w:t>
      </w:r>
      <w:r w:rsidRPr="002C2C7F">
        <w:t>normal and exceptional</w:t>
      </w:r>
      <w:r>
        <w:t xml:space="preserve"> reporting.</w:t>
      </w:r>
      <w:bookmarkEnd w:id="1"/>
      <w:bookmarkEnd w:id="2"/>
      <w:bookmarkEnd w:id="3"/>
      <w:r>
        <w:t xml:space="preserve"> </w:t>
      </w:r>
      <w:bookmarkEnd w:id="4"/>
    </w:p>
    <w:p w:rsidR="0010676D" w:rsidRDefault="00D812DE" w:rsidP="00DB24FF">
      <w:pPr>
        <w:rPr>
          <w:rFonts w:eastAsia="SimSun"/>
          <w:kern w:val="2"/>
        </w:rPr>
      </w:pPr>
      <w:r>
        <w:rPr>
          <w:rFonts w:eastAsia="SimSun"/>
          <w:kern w:val="2"/>
        </w:rPr>
        <w:t>It has further been agree to base access control on the available access classes and that the solution should be based on a barring bitmap. The existing barring bitmap in LTE, EAB, applies to both MO signalling in MO data and we propose to keep the same principle.</w:t>
      </w:r>
      <w:r w:rsidR="005F4AE5">
        <w:rPr>
          <w:rFonts w:eastAsia="SimSun"/>
          <w:kern w:val="2"/>
        </w:rPr>
        <w:t xml:space="preserve"> More specifically a UE is barred when the bit in the bitmap corresponding the UE’s access class is set to 1. If it is set to 0 the UE is allowed to access the cell.</w:t>
      </w:r>
    </w:p>
    <w:p w:rsidR="00D812DE" w:rsidRPr="00F26A4A" w:rsidRDefault="00D812DE" w:rsidP="00D812DE">
      <w:pPr>
        <w:pStyle w:val="Proposal"/>
        <w:rPr>
          <w:rFonts w:eastAsia="PMingLiU"/>
          <w:lang w:eastAsia="zh-TW"/>
        </w:rPr>
      </w:pPr>
      <w:bookmarkStart w:id="5" w:name="_Toc438290314"/>
      <w:bookmarkStart w:id="6" w:name="_Toc439849837"/>
      <w:bookmarkStart w:id="7" w:name="_Toc440371933"/>
      <w:bookmarkStart w:id="8" w:name="_Toc440373849"/>
      <w:r>
        <w:rPr>
          <w:lang w:eastAsia="zh-TW"/>
        </w:rPr>
        <w:t>A b</w:t>
      </w:r>
      <w:r>
        <w:rPr>
          <w:rFonts w:hint="eastAsia"/>
          <w:lang w:eastAsia="zh-TW"/>
        </w:rPr>
        <w:t>arring bitmap</w:t>
      </w:r>
      <w:r>
        <w:rPr>
          <w:lang w:eastAsia="zh-TW"/>
        </w:rPr>
        <w:t xml:space="preserve"> is used which is mapped to </w:t>
      </w:r>
      <w:r w:rsidRPr="00CE56F7">
        <w:rPr>
          <w:lang w:eastAsia="zh-TW"/>
        </w:rPr>
        <w:t>Access Classes</w:t>
      </w:r>
      <w:r>
        <w:rPr>
          <w:rFonts w:eastAsia="PMingLiU"/>
          <w:lang w:eastAsia="zh-TW"/>
        </w:rPr>
        <w:t xml:space="preserve"> 0-15 and</w:t>
      </w:r>
      <w:r>
        <w:t xml:space="preserve"> is common</w:t>
      </w:r>
      <w:r w:rsidRPr="002C2C7F">
        <w:t xml:space="preserve"> to both </w:t>
      </w:r>
      <w:r>
        <w:t xml:space="preserve">MO </w:t>
      </w:r>
      <w:r w:rsidRPr="002C2C7F">
        <w:t xml:space="preserve">data and </w:t>
      </w:r>
      <w:r>
        <w:t xml:space="preserve">MO </w:t>
      </w:r>
      <w:r w:rsidRPr="002C2C7F">
        <w:t>signalling.</w:t>
      </w:r>
      <w:bookmarkEnd w:id="5"/>
      <w:bookmarkEnd w:id="6"/>
      <w:bookmarkEnd w:id="7"/>
      <w:bookmarkEnd w:id="8"/>
    </w:p>
    <w:p w:rsidR="00D812DE" w:rsidRDefault="00D812DE" w:rsidP="00DB24FF">
      <w:pPr>
        <w:rPr>
          <w:rFonts w:eastAsia="SimSun"/>
          <w:kern w:val="2"/>
        </w:rPr>
      </w:pPr>
      <w:r>
        <w:rPr>
          <w:rFonts w:eastAsia="SimSun"/>
          <w:kern w:val="2"/>
        </w:rPr>
        <w:t xml:space="preserve">The latter differentiation refers to </w:t>
      </w:r>
      <w:r w:rsidR="00B5501B">
        <w:rPr>
          <w:rFonts w:eastAsia="SimSun"/>
          <w:kern w:val="2"/>
        </w:rPr>
        <w:t xml:space="preserve">NAS signalling and therefore MO signalling refers to TAU, attach and detach and both data-over-NAS (solution 2) and RRC Connection Resume (solution 18) would be MO data. It is however a concern that </w:t>
      </w:r>
      <w:r w:rsidR="00917463">
        <w:rPr>
          <w:rFonts w:eastAsia="SimSun"/>
          <w:kern w:val="2"/>
        </w:rPr>
        <w:t xml:space="preserve">for larger transmissions </w:t>
      </w:r>
      <w:r w:rsidR="00B5501B">
        <w:rPr>
          <w:rFonts w:eastAsia="SimSun"/>
          <w:kern w:val="2"/>
        </w:rPr>
        <w:t xml:space="preserve">a lot of data-over-NAS traffic can overload the control plane and therefore </w:t>
      </w:r>
      <w:r w:rsidR="00917463">
        <w:rPr>
          <w:rFonts w:eastAsia="SimSun"/>
          <w:kern w:val="2"/>
        </w:rPr>
        <w:t>means for the network to differentiate the type of access would be desirable.</w:t>
      </w:r>
    </w:p>
    <w:p w:rsidR="00837374" w:rsidRDefault="00837374" w:rsidP="000535AB">
      <w:pPr>
        <w:pStyle w:val="Proposal"/>
        <w:rPr>
          <w:rFonts w:eastAsia="SimSun"/>
        </w:rPr>
      </w:pPr>
      <w:bookmarkStart w:id="9" w:name="_Toc440371934"/>
      <w:bookmarkStart w:id="10" w:name="_Toc440373850"/>
      <w:r>
        <w:rPr>
          <w:rFonts w:eastAsia="SimSun"/>
        </w:rPr>
        <w:t xml:space="preserve">Introduce an indication </w:t>
      </w:r>
      <w:r w:rsidR="006332AB">
        <w:rPr>
          <w:rFonts w:eastAsia="SimSun"/>
        </w:rPr>
        <w:t>to be able to prohibit data-over-NAS access to avoid control plane overload.</w:t>
      </w:r>
      <w:bookmarkEnd w:id="9"/>
      <w:bookmarkEnd w:id="10"/>
    </w:p>
    <w:p w:rsidR="006332AB" w:rsidRDefault="006332AB" w:rsidP="00DB24FF">
      <w:pPr>
        <w:rPr>
          <w:rFonts w:eastAsia="SimSun"/>
          <w:kern w:val="2"/>
        </w:rPr>
      </w:pPr>
      <w:r>
        <w:rPr>
          <w:rFonts w:eastAsia="SimSun"/>
          <w:kern w:val="2"/>
        </w:rPr>
        <w:t>The form of such an indication, e.g. a flag or similar, would be FFS.</w:t>
      </w:r>
    </w:p>
    <w:p w:rsidR="00C22BBD" w:rsidRDefault="00C22BBD" w:rsidP="00DB24FF">
      <w:pPr>
        <w:rPr>
          <w:rFonts w:eastAsia="SimSun"/>
          <w:kern w:val="2"/>
        </w:rPr>
      </w:pPr>
    </w:p>
    <w:p w:rsidR="00C22BBD" w:rsidRDefault="00C22BBD" w:rsidP="00C22BBD">
      <w:r>
        <w:t>To reduce the transmission time for time critical applications (e.g. alarms), it was agreed to support differentiation between normal and exception reporting. That is, it was agreed that “</w:t>
      </w:r>
      <w:r w:rsidRPr="00EB5207">
        <w:t>A separate flag is broadcasted which indicates if exception reports are subject to barring bitmap check or not</w:t>
      </w:r>
      <w:r>
        <w:t xml:space="preserve">” </w:t>
      </w:r>
      <w:r>
        <w:fldChar w:fldCharType="begin"/>
      </w:r>
      <w:r>
        <w:instrText xml:space="preserve"> REF _Ref438209218 \n \h </w:instrText>
      </w:r>
      <w:r>
        <w:fldChar w:fldCharType="separate"/>
      </w:r>
      <w:r w:rsidR="003C2D51">
        <w:t>[2]</w:t>
      </w:r>
      <w:r>
        <w:fldChar w:fldCharType="end"/>
      </w:r>
      <w:r>
        <w:t xml:space="preserve">. Such a flag can either be included in MIB or in the new SIB carrying the barring bitmap. Since barring does not apply to </w:t>
      </w:r>
      <w:proofErr w:type="gramStart"/>
      <w:r>
        <w:t>neither normal or</w:t>
      </w:r>
      <w:proofErr w:type="gramEnd"/>
      <w:r>
        <w:t xml:space="preserve"> exceptional reporting when the SIB carrying the barring bitmap is not broadcasted, it would be inefficient to have this flag in MIB increasing its size even access control is not enabled. Further it makes sense to keep access control related information in a common location. Therefore we propose to have such a flag in the new SIB carrying the barring bitmap. In this case exceptional reports could be mapped to specific bits of the barring bitmap. For example, AC 10 could be reused for exception reports since emergency calls do not have to be supported in NB-</w:t>
      </w:r>
      <w:proofErr w:type="spellStart"/>
      <w:r>
        <w:t>IoT</w:t>
      </w:r>
      <w:proofErr w:type="spellEnd"/>
      <w:r>
        <w:t xml:space="preserve">.  </w:t>
      </w:r>
    </w:p>
    <w:p w:rsidR="00C22BBD" w:rsidRDefault="00C22BBD" w:rsidP="00C22BBD">
      <w:pPr>
        <w:pStyle w:val="Proposal"/>
      </w:pPr>
      <w:bookmarkStart w:id="11" w:name="_Toc440371935"/>
      <w:bookmarkStart w:id="12" w:name="_Toc440373851"/>
      <w:r>
        <w:t>Exception reports are similar to emergency calls in GSM/WCDMA/LTE and uses AC 10.</w:t>
      </w:r>
      <w:bookmarkEnd w:id="11"/>
      <w:bookmarkEnd w:id="12"/>
      <w:r w:rsidDel="00D30386">
        <w:rPr>
          <w:rStyle w:val="CommentReference"/>
          <w:b w:val="0"/>
          <w:bCs w:val="0"/>
        </w:rPr>
        <w:t xml:space="preserve"> </w:t>
      </w:r>
    </w:p>
    <w:p w:rsidR="000F0201" w:rsidRDefault="000F0201" w:rsidP="00DB24FF">
      <w:pPr>
        <w:rPr>
          <w:rFonts w:eastAsia="SimSun"/>
          <w:kern w:val="2"/>
        </w:rPr>
      </w:pPr>
      <w:r>
        <w:rPr>
          <w:rFonts w:eastAsia="SimSun"/>
          <w:kern w:val="2"/>
        </w:rPr>
        <w:t>The combination of the previous agreements to have network sharing of up to 6 PLMNs and a bitmap based solution for access control leads to that the possibility of providing a barring bitmap per PLMN is the most natural solution.</w:t>
      </w:r>
    </w:p>
    <w:p w:rsidR="000F0201" w:rsidRDefault="000F0201" w:rsidP="000F0201">
      <w:pPr>
        <w:pStyle w:val="Proposal"/>
      </w:pPr>
      <w:bookmarkStart w:id="13" w:name="_Toc438290315"/>
      <w:bookmarkStart w:id="14" w:name="_Toc439849838"/>
      <w:bookmarkStart w:id="15" w:name="_Toc440371936"/>
      <w:bookmarkStart w:id="16" w:name="_Toc440373853"/>
      <w:r>
        <w:t>Multi-PLMN support is achieved by the possibility of having a barring bitmap per PLMN.</w:t>
      </w:r>
      <w:bookmarkEnd w:id="13"/>
      <w:bookmarkEnd w:id="14"/>
      <w:bookmarkEnd w:id="15"/>
      <w:bookmarkEnd w:id="16"/>
      <w:r>
        <w:t xml:space="preserve"> </w:t>
      </w:r>
    </w:p>
    <w:p w:rsidR="000F0201" w:rsidRDefault="000F0201" w:rsidP="00DB24FF">
      <w:pPr>
        <w:rPr>
          <w:rFonts w:eastAsia="SimSun"/>
          <w:kern w:val="2"/>
        </w:rPr>
      </w:pPr>
      <w:r>
        <w:rPr>
          <w:rFonts w:eastAsia="SimSun"/>
          <w:kern w:val="2"/>
        </w:rPr>
        <w:t>Is should however be noted that it should be possible to, as in EAB, still have one common bitmap for all PLMNs to minimize the size of the barring SIB.</w:t>
      </w:r>
    </w:p>
    <w:p w:rsidR="00B5501B" w:rsidRDefault="00552ECF" w:rsidP="00DB24FF">
      <w:pPr>
        <w:rPr>
          <w:rFonts w:eastAsia="SimSun"/>
          <w:kern w:val="2"/>
        </w:rPr>
      </w:pPr>
      <w:r>
        <w:rPr>
          <w:rFonts w:eastAsia="SimSun"/>
          <w:kern w:val="2"/>
        </w:rPr>
        <w:t>In order for operators to bar roaming UEs it has been agreed that NB-</w:t>
      </w:r>
      <w:proofErr w:type="spellStart"/>
      <w:r>
        <w:rPr>
          <w:rFonts w:eastAsia="SimSun"/>
          <w:kern w:val="2"/>
        </w:rPr>
        <w:t>IoT</w:t>
      </w:r>
      <w:proofErr w:type="spellEnd"/>
      <w:r>
        <w:rPr>
          <w:rFonts w:eastAsia="SimSun"/>
          <w:kern w:val="2"/>
        </w:rPr>
        <w:t xml:space="preserve"> Access Control shall have roaming support with the same classification as used for EAB. </w:t>
      </w:r>
    </w:p>
    <w:p w:rsidR="00552ECF" w:rsidRDefault="00552ECF" w:rsidP="00552ECF">
      <w:pPr>
        <w:pStyle w:val="Proposal"/>
      </w:pPr>
      <w:bookmarkStart w:id="17" w:name="_Toc438290316"/>
      <w:bookmarkStart w:id="18" w:name="_Toc439849839"/>
      <w:bookmarkStart w:id="19" w:name="_Toc440371937"/>
      <w:bookmarkStart w:id="20" w:name="_Toc440373854"/>
      <w:r>
        <w:t>Roaming support is achieved by having providing a UE category value {a, b, c} per bitmap as in EAB.</w:t>
      </w:r>
      <w:bookmarkEnd w:id="17"/>
      <w:bookmarkEnd w:id="18"/>
      <w:bookmarkEnd w:id="19"/>
      <w:bookmarkEnd w:id="20"/>
      <w:r>
        <w:t xml:space="preserve"> </w:t>
      </w:r>
    </w:p>
    <w:p w:rsidR="00C54859" w:rsidRDefault="00C54859" w:rsidP="00C54859">
      <w:pPr>
        <w:pStyle w:val="Heading2"/>
        <w:numPr>
          <w:ilvl w:val="0"/>
          <w:numId w:val="0"/>
        </w:numPr>
        <w:ind w:left="576" w:hanging="576"/>
        <w:rPr>
          <w:rFonts w:eastAsia="SimSun"/>
        </w:rPr>
      </w:pPr>
    </w:p>
    <w:p w:rsidR="00552ECF" w:rsidRPr="0010676D" w:rsidRDefault="00C54859" w:rsidP="00C54859">
      <w:pPr>
        <w:pStyle w:val="Heading2"/>
        <w:rPr>
          <w:rFonts w:eastAsia="SimSun"/>
        </w:rPr>
      </w:pPr>
      <w:r>
        <w:rPr>
          <w:rFonts w:eastAsia="SimSun"/>
        </w:rPr>
        <w:t>Barring Bitmap Update</w:t>
      </w:r>
    </w:p>
    <w:p w:rsidR="00C54859" w:rsidRDefault="00C54859" w:rsidP="00DB24FF">
      <w:pPr>
        <w:rPr>
          <w:rFonts w:eastAsia="SimSun"/>
          <w:kern w:val="2"/>
          <w:lang w:val="en-US"/>
        </w:rPr>
      </w:pPr>
      <w:r w:rsidRPr="00C54859">
        <w:rPr>
          <w:rFonts w:eastAsia="SimSun"/>
          <w:kern w:val="2"/>
          <w:lang w:val="en-US"/>
        </w:rPr>
        <w:t>A</w:t>
      </w:r>
      <w:r>
        <w:rPr>
          <w:rFonts w:eastAsia="SimSun"/>
          <w:kern w:val="2"/>
          <w:lang w:val="en-US"/>
        </w:rPr>
        <w:t>ccess Class Barring (ACB) as present in legacy SIB2 is probability based and</w:t>
      </w:r>
      <w:r w:rsidR="00E07EEF">
        <w:rPr>
          <w:rFonts w:eastAsia="SimSun"/>
          <w:kern w:val="2"/>
          <w:lang w:val="en-US"/>
        </w:rPr>
        <w:t xml:space="preserve"> does not require fast update of the barring parameters in system information broadcast. It however has other drawbacks such as that it is hard to test whether UEs follow the standard due to the probability factor and it further requires that UEs obey the barring time for a fair sharing. EAB on the other hand relies on that certain Access Classes are barred and others not to reduce the access load and that the barring bitmap is then rotated over time to allow that all UEs gain access by taking turns.</w:t>
      </w:r>
      <w:r w:rsidR="00646A70">
        <w:rPr>
          <w:rFonts w:eastAsia="SimSun"/>
          <w:kern w:val="2"/>
          <w:lang w:val="en-US"/>
        </w:rPr>
        <w:t xml:space="preserve"> Since the barring bitmap might have to be updated relatively often because of this</w:t>
      </w:r>
      <w:r w:rsidR="002228B7">
        <w:rPr>
          <w:rFonts w:eastAsia="SimSun"/>
          <w:kern w:val="2"/>
          <w:lang w:val="en-US"/>
        </w:rPr>
        <w:t>,</w:t>
      </w:r>
      <w:r w:rsidR="00646A70">
        <w:rPr>
          <w:rFonts w:eastAsia="SimSun"/>
          <w:kern w:val="2"/>
          <w:lang w:val="en-US"/>
        </w:rPr>
        <w:t xml:space="preserve"> it is not feasible to restrict the bitmap to only change at BCCH modification period boundaries</w:t>
      </w:r>
      <w:r w:rsidR="001F7B6E">
        <w:rPr>
          <w:rFonts w:eastAsia="SimSun"/>
          <w:kern w:val="2"/>
          <w:lang w:val="en-US"/>
        </w:rPr>
        <w:t>.</w:t>
      </w:r>
      <w:r w:rsidR="00646A70">
        <w:rPr>
          <w:rFonts w:eastAsia="SimSun"/>
          <w:kern w:val="2"/>
          <w:lang w:val="en-US"/>
        </w:rPr>
        <w:t xml:space="preserve"> </w:t>
      </w:r>
      <w:r w:rsidR="001F7B6E">
        <w:rPr>
          <w:rFonts w:eastAsia="SimSun"/>
          <w:kern w:val="2"/>
          <w:lang w:val="en-US"/>
        </w:rPr>
        <w:t xml:space="preserve">Further, if </w:t>
      </w:r>
      <w:r w:rsidR="00646A70">
        <w:rPr>
          <w:rFonts w:eastAsia="SimSun"/>
          <w:kern w:val="2"/>
          <w:lang w:val="en-US"/>
        </w:rPr>
        <w:t xml:space="preserve">SI change notification in paging is sent out and the </w:t>
      </w:r>
      <w:proofErr w:type="spellStart"/>
      <w:r w:rsidR="00646A70">
        <w:rPr>
          <w:rFonts w:eastAsia="SimSun"/>
          <w:kern w:val="2"/>
          <w:lang w:val="en-US"/>
        </w:rPr>
        <w:t>valueTag</w:t>
      </w:r>
      <w:proofErr w:type="spellEnd"/>
      <w:r w:rsidR="00646A70">
        <w:rPr>
          <w:rFonts w:eastAsia="SimSun"/>
          <w:kern w:val="2"/>
          <w:lang w:val="en-US"/>
        </w:rPr>
        <w:t xml:space="preserve"> is updated </w:t>
      </w:r>
      <w:r w:rsidR="002228B7">
        <w:rPr>
          <w:rFonts w:eastAsia="SimSun"/>
          <w:kern w:val="2"/>
          <w:lang w:val="en-US"/>
        </w:rPr>
        <w:t>every time the bitmap is rotated</w:t>
      </w:r>
      <w:r w:rsidR="001F7B6E">
        <w:rPr>
          <w:rFonts w:eastAsia="SimSun"/>
          <w:kern w:val="2"/>
          <w:lang w:val="en-US"/>
        </w:rPr>
        <w:t xml:space="preserve"> this would cause frequent re-acquisition of system information which would negatively impact UE battery life</w:t>
      </w:r>
      <w:r w:rsidR="002228B7">
        <w:rPr>
          <w:rFonts w:eastAsia="SimSun"/>
          <w:kern w:val="2"/>
          <w:lang w:val="en-US"/>
        </w:rPr>
        <w:t xml:space="preserve">. </w:t>
      </w:r>
      <w:r w:rsidR="001F7B6E">
        <w:rPr>
          <w:rFonts w:eastAsia="SimSun"/>
          <w:kern w:val="2"/>
          <w:lang w:val="en-US"/>
        </w:rPr>
        <w:t>Therefore, w</w:t>
      </w:r>
      <w:r w:rsidR="002228B7">
        <w:rPr>
          <w:rFonts w:eastAsia="SimSun"/>
          <w:kern w:val="2"/>
          <w:lang w:val="en-US"/>
        </w:rPr>
        <w:t xml:space="preserve">e propose to keep the </w:t>
      </w:r>
      <w:r w:rsidR="001F7B6E">
        <w:rPr>
          <w:rFonts w:eastAsia="SimSun"/>
          <w:kern w:val="2"/>
          <w:lang w:val="en-US"/>
        </w:rPr>
        <w:t xml:space="preserve">EAB </w:t>
      </w:r>
      <w:r w:rsidR="002228B7">
        <w:rPr>
          <w:rFonts w:eastAsia="SimSun"/>
          <w:kern w:val="2"/>
          <w:lang w:val="en-US"/>
        </w:rPr>
        <w:t>principle for the bitmap agreed to have for NB-</w:t>
      </w:r>
      <w:proofErr w:type="spellStart"/>
      <w:r w:rsidR="002228B7">
        <w:rPr>
          <w:rFonts w:eastAsia="SimSun"/>
          <w:kern w:val="2"/>
          <w:lang w:val="en-US"/>
        </w:rPr>
        <w:t>IoT</w:t>
      </w:r>
      <w:proofErr w:type="spellEnd"/>
      <w:r w:rsidR="002228B7">
        <w:rPr>
          <w:rFonts w:eastAsia="SimSun"/>
          <w:kern w:val="2"/>
          <w:lang w:val="en-US"/>
        </w:rPr>
        <w:t>.</w:t>
      </w:r>
    </w:p>
    <w:p w:rsidR="002228B7" w:rsidRDefault="002228B7" w:rsidP="002228B7">
      <w:pPr>
        <w:pStyle w:val="Proposal"/>
      </w:pPr>
      <w:bookmarkStart w:id="21" w:name="_Toc438290317"/>
      <w:bookmarkStart w:id="22" w:name="_Toc439849840"/>
      <w:bookmarkStart w:id="23" w:name="_Toc440371938"/>
      <w:bookmarkStart w:id="24" w:name="_Toc440373855"/>
      <w:r>
        <w:t xml:space="preserve">Update of the SIB containing the barring bitmap information does not mandate SI change notification in paging or </w:t>
      </w:r>
      <w:proofErr w:type="spellStart"/>
      <w:r>
        <w:t>valueTag</w:t>
      </w:r>
      <w:proofErr w:type="spellEnd"/>
      <w:r>
        <w:t xml:space="preserve"> change.</w:t>
      </w:r>
      <w:bookmarkEnd w:id="21"/>
      <w:bookmarkEnd w:id="22"/>
      <w:bookmarkEnd w:id="23"/>
      <w:bookmarkEnd w:id="24"/>
      <w:r>
        <w:t xml:space="preserve"> </w:t>
      </w:r>
    </w:p>
    <w:p w:rsidR="002228B7" w:rsidRDefault="004B2A1B" w:rsidP="00DB24FF">
      <w:pPr>
        <w:rPr>
          <w:rFonts w:eastAsia="SimSun"/>
          <w:kern w:val="2"/>
        </w:rPr>
      </w:pPr>
      <w:r>
        <w:rPr>
          <w:rFonts w:eastAsia="SimSun"/>
          <w:kern w:val="2"/>
        </w:rPr>
        <w:t xml:space="preserve">The </w:t>
      </w:r>
      <w:r w:rsidR="00E265DB">
        <w:rPr>
          <w:rFonts w:eastAsia="SimSun"/>
          <w:kern w:val="2"/>
        </w:rPr>
        <w:t xml:space="preserve">solution </w:t>
      </w:r>
      <w:r>
        <w:rPr>
          <w:rFonts w:eastAsia="SimSun"/>
          <w:kern w:val="2"/>
        </w:rPr>
        <w:t xml:space="preserve">is therefore that the UE, as in EAB, prior to each access attempt ensures that it is allowed to access the cell if the barring bitmap is currently being broadcasted in system information (SIB14 for EAB). </w:t>
      </w:r>
    </w:p>
    <w:p w:rsidR="004B2A1B" w:rsidRDefault="004B2A1B" w:rsidP="004B2A1B">
      <w:pPr>
        <w:pStyle w:val="Proposal"/>
      </w:pPr>
      <w:bookmarkStart w:id="25" w:name="_Toc438290318"/>
      <w:bookmarkStart w:id="26" w:name="_Toc439849841"/>
      <w:bookmarkStart w:id="27" w:name="_Toc440371939"/>
      <w:bookmarkStart w:id="28" w:name="_Toc440373856"/>
      <w:r>
        <w:t>The UE must ensure access is allowed prior to access by checking the barring bitmap if it is currently transmitted in SIB. (B</w:t>
      </w:r>
      <w:r w:rsidRPr="002D6858">
        <w:t xml:space="preserve">arring time is not </w:t>
      </w:r>
      <w:r>
        <w:t>required)</w:t>
      </w:r>
      <w:r w:rsidRPr="002C2C7F">
        <w:t>.</w:t>
      </w:r>
      <w:bookmarkEnd w:id="25"/>
      <w:bookmarkEnd w:id="26"/>
      <w:bookmarkEnd w:id="27"/>
      <w:bookmarkEnd w:id="28"/>
      <w:r w:rsidRPr="002C2C7F">
        <w:t xml:space="preserve"> </w:t>
      </w:r>
    </w:p>
    <w:p w:rsidR="000725E7" w:rsidRDefault="000725E7" w:rsidP="00DB24FF">
      <w:pPr>
        <w:rPr>
          <w:rFonts w:eastAsia="SimSun"/>
          <w:kern w:val="2"/>
        </w:rPr>
      </w:pPr>
      <w:r>
        <w:rPr>
          <w:rFonts w:eastAsia="SimSun"/>
          <w:kern w:val="2"/>
        </w:rPr>
        <w:t xml:space="preserve">This solution </w:t>
      </w:r>
      <w:r w:rsidR="00B15558">
        <w:rPr>
          <w:rFonts w:eastAsia="SimSun"/>
          <w:kern w:val="2"/>
        </w:rPr>
        <w:t xml:space="preserve">therefore, in principle, </w:t>
      </w:r>
      <w:r>
        <w:rPr>
          <w:rFonts w:eastAsia="SimSun"/>
          <w:kern w:val="2"/>
        </w:rPr>
        <w:t>enables instantaneous access barring</w:t>
      </w:r>
      <w:r w:rsidR="00E62335">
        <w:rPr>
          <w:rFonts w:eastAsia="SimSun"/>
          <w:kern w:val="2"/>
        </w:rPr>
        <w:t xml:space="preserve">, independent of </w:t>
      </w:r>
      <w:proofErr w:type="spellStart"/>
      <w:r w:rsidR="00E62335">
        <w:rPr>
          <w:rFonts w:eastAsia="SimSun"/>
          <w:kern w:val="2"/>
        </w:rPr>
        <w:t>eDRX</w:t>
      </w:r>
      <w:proofErr w:type="spellEnd"/>
      <w:r w:rsidR="00E62335">
        <w:rPr>
          <w:rFonts w:eastAsia="SimSun"/>
          <w:kern w:val="2"/>
        </w:rPr>
        <w:t xml:space="preserve"> and the BCCH modification period</w:t>
      </w:r>
      <w:r w:rsidR="00B15558">
        <w:rPr>
          <w:rFonts w:eastAsia="SimSun"/>
          <w:kern w:val="2"/>
        </w:rPr>
        <w:t>. However, since UEs must acquire several repetitions for coverage enhanced operation it is beneficial if the barring bitmap can only be updated with a certain periodicity with clearly defined starting position</w:t>
      </w:r>
      <w:r w:rsidR="004C2014">
        <w:rPr>
          <w:rFonts w:eastAsia="SimSun"/>
          <w:kern w:val="2"/>
        </w:rPr>
        <w:t>, i.e. a barring modification period</w:t>
      </w:r>
      <w:r w:rsidR="00B15558">
        <w:rPr>
          <w:rFonts w:eastAsia="SimSun"/>
          <w:kern w:val="2"/>
        </w:rPr>
        <w:t>. This would also guide the UE as to when it can attempt to re-acquire the bitmap in case it is barred</w:t>
      </w:r>
      <w:r w:rsidR="00E654C2">
        <w:rPr>
          <w:rFonts w:eastAsia="SimSun"/>
          <w:kern w:val="2"/>
        </w:rPr>
        <w:t xml:space="preserve"> to avoid un-necessary re-acquisition</w:t>
      </w:r>
      <w:r w:rsidR="00B15558">
        <w:rPr>
          <w:rFonts w:eastAsia="SimSun"/>
          <w:kern w:val="2"/>
        </w:rPr>
        <w:t>.</w:t>
      </w:r>
    </w:p>
    <w:p w:rsidR="000725E7" w:rsidRPr="000725E7" w:rsidRDefault="000725E7" w:rsidP="00DB24FF">
      <w:pPr>
        <w:pStyle w:val="Proposal"/>
      </w:pPr>
      <w:bookmarkStart w:id="29" w:name="_Toc438290319"/>
      <w:bookmarkStart w:id="30" w:name="_Toc439849842"/>
      <w:bookmarkStart w:id="31" w:name="_Toc440371940"/>
      <w:bookmarkStart w:id="32" w:name="_Toc440373857"/>
      <w:r>
        <w:t>The barring bitmap information can be updated by the network a</w:t>
      </w:r>
      <w:r w:rsidR="004C2014">
        <w:t>ccording to a barring modification period</w:t>
      </w:r>
      <w:r>
        <w:t>.</w:t>
      </w:r>
      <w:bookmarkEnd w:id="29"/>
      <w:bookmarkEnd w:id="30"/>
      <w:bookmarkEnd w:id="31"/>
      <w:bookmarkEnd w:id="32"/>
    </w:p>
    <w:p w:rsidR="004C2014" w:rsidRDefault="004C2014" w:rsidP="00DB24FF">
      <w:pPr>
        <w:rPr>
          <w:rFonts w:eastAsia="SimSun"/>
          <w:kern w:val="2"/>
        </w:rPr>
      </w:pPr>
      <w:r>
        <w:rPr>
          <w:rFonts w:eastAsia="SimSun"/>
          <w:kern w:val="2"/>
        </w:rPr>
        <w:t>The length of this barring modification period would have to reflect the number of repetitions that a UE would need to acquire in order to successfully decode the SIB carrying the barring bitmap</w:t>
      </w:r>
      <w:r w:rsidR="000535AB">
        <w:rPr>
          <w:rFonts w:eastAsia="SimSun"/>
          <w:kern w:val="2"/>
        </w:rPr>
        <w:t xml:space="preserve"> (and possibly also the access attempt)</w:t>
      </w:r>
      <w:r>
        <w:rPr>
          <w:rFonts w:eastAsia="SimSun"/>
          <w:kern w:val="2"/>
        </w:rPr>
        <w:t xml:space="preserve">. This would be up to RAN1 to decide and it would also remain to be decided if a hard-coded period would be sufficient or if it should be configurable per cell. </w:t>
      </w:r>
    </w:p>
    <w:p w:rsidR="00FA7AE6" w:rsidRDefault="00FA7AE6" w:rsidP="00FA7AE6">
      <w:r>
        <w:t>That UEs follow a certain barring time is however only required for probability based access control, such as legacy ACB in SIB2. In this case UEs would gain an advantage if the barring time is reduced.</w:t>
      </w:r>
    </w:p>
    <w:p w:rsidR="00FA7AE6" w:rsidRDefault="00FA7AE6" w:rsidP="00FA7AE6">
      <w:pPr>
        <w:pStyle w:val="Observation"/>
      </w:pPr>
      <w:bookmarkStart w:id="33" w:name="_Toc440373861"/>
      <w:r>
        <w:t>Barring time is only meaningful for probability based access control where UEs would get an advantage from a short barring time.</w:t>
      </w:r>
      <w:bookmarkEnd w:id="33"/>
    </w:p>
    <w:p w:rsidR="00E21273" w:rsidRDefault="005F0B3D" w:rsidP="00FA7AE6">
      <w:r>
        <w:t xml:space="preserve">Therefore </w:t>
      </w:r>
      <w:r w:rsidR="00852773">
        <w:t>with the agreed barring bitmap solution for NB-</w:t>
      </w:r>
      <w:proofErr w:type="spellStart"/>
      <w:r w:rsidR="00852773">
        <w:t>IoT</w:t>
      </w:r>
      <w:proofErr w:type="spellEnd"/>
      <w:r w:rsidR="00852773">
        <w:t>, there is no need for a barring time since the time instant at which access barring will be lifted for a UE of a certain access class will be independent of how frequent it re-acquires the barring bitmap.</w:t>
      </w:r>
      <w:r>
        <w:t xml:space="preserve"> </w:t>
      </w:r>
      <w:r w:rsidR="00605138">
        <w:t xml:space="preserve">However, there could potentially be an access peak in the beginning of the barring modification period </w:t>
      </w:r>
      <w:r w:rsidR="00565805">
        <w:t xml:space="preserve">once barring is lifted. The 10 access classes for normal reporting would restrict the simultaneous </w:t>
      </w:r>
      <w:r w:rsidR="00887CBD">
        <w:t>accesses</w:t>
      </w:r>
      <w:r w:rsidR="00565805">
        <w:t xml:space="preserve"> to 1/10</w:t>
      </w:r>
      <w:r w:rsidR="00565805" w:rsidRPr="000535AB">
        <w:rPr>
          <w:vertAlign w:val="superscript"/>
        </w:rPr>
        <w:t>th</w:t>
      </w:r>
      <w:r w:rsidR="00565805">
        <w:t xml:space="preserve"> if the barring bitmap is rotated per access class. There could however still be a need to distribute the accesses over the barring period. One </w:t>
      </w:r>
      <w:r w:rsidR="00F360AF">
        <w:t xml:space="preserve">way of doing so would simply be to distribute according to UE ID, i.e. </w:t>
      </w:r>
      <w:proofErr w:type="spellStart"/>
      <w:r w:rsidR="00D80291" w:rsidRPr="000535AB">
        <w:rPr>
          <w:rFonts w:ascii="Times New Roman" w:hAnsi="Times New Roman"/>
          <w:i/>
        </w:rPr>
        <w:t>subframe</w:t>
      </w:r>
      <w:proofErr w:type="spellEnd"/>
      <w:r w:rsidR="00D80291" w:rsidRPr="000535AB">
        <w:rPr>
          <w:rFonts w:ascii="Times New Roman" w:hAnsi="Times New Roman"/>
          <w:i/>
        </w:rPr>
        <w:t>=</w:t>
      </w:r>
      <w:r w:rsidR="00F360AF" w:rsidRPr="000535AB">
        <w:rPr>
          <w:rFonts w:ascii="Times New Roman" w:hAnsi="Times New Roman"/>
          <w:i/>
        </w:rPr>
        <w:t xml:space="preserve">UE_ID </w:t>
      </w:r>
      <w:proofErr w:type="gramStart"/>
      <w:r w:rsidR="00F360AF" w:rsidRPr="000535AB">
        <w:rPr>
          <w:rFonts w:ascii="Times New Roman" w:hAnsi="Times New Roman"/>
          <w:i/>
        </w:rPr>
        <w:t>mod(</w:t>
      </w:r>
      <w:proofErr w:type="gramEnd"/>
      <w:r w:rsidR="00D80291" w:rsidRPr="000535AB">
        <w:rPr>
          <w:rFonts w:ascii="Times New Roman" w:hAnsi="Times New Roman"/>
          <w:i/>
        </w:rPr>
        <w:t>N)</w:t>
      </w:r>
      <w:r w:rsidR="00D80291">
        <w:t>, where N is the barring modification period</w:t>
      </w:r>
      <w:r w:rsidR="00F360AF">
        <w:t>.</w:t>
      </w:r>
    </w:p>
    <w:p w:rsidR="00EB5426" w:rsidRDefault="00EB5426" w:rsidP="00DB24FF"/>
    <w:p w:rsidR="007A7FFB" w:rsidRPr="002228B7" w:rsidRDefault="00EB5426" w:rsidP="00EB5426">
      <w:pPr>
        <w:pStyle w:val="Heading2"/>
        <w:rPr>
          <w:rFonts w:eastAsia="SimSun"/>
          <w:kern w:val="2"/>
        </w:rPr>
      </w:pPr>
      <w:r>
        <w:t xml:space="preserve">Access Control </w:t>
      </w:r>
      <w:r w:rsidR="00B90AF6">
        <w:t>Enabling</w:t>
      </w:r>
    </w:p>
    <w:p w:rsidR="00B90AF6" w:rsidRDefault="00B90AF6" w:rsidP="00DB24FF">
      <w:pPr>
        <w:rPr>
          <w:rFonts w:eastAsia="SimSun"/>
          <w:kern w:val="2"/>
        </w:rPr>
      </w:pPr>
      <w:r>
        <w:rPr>
          <w:rFonts w:eastAsia="SimSun"/>
          <w:kern w:val="2"/>
        </w:rPr>
        <w:t>I</w:t>
      </w:r>
      <w:r>
        <w:rPr>
          <w:rFonts w:eastAsia="SimSun"/>
          <w:kern w:val="2"/>
          <w:lang w:val="en-US"/>
        </w:rPr>
        <w:t xml:space="preserve">t has been agreed that the system information block containing the barring bitmap information only needs to be transmitted when access control is enabled. It can however be problematic </w:t>
      </w:r>
      <w:r w:rsidR="00F814C7">
        <w:rPr>
          <w:rFonts w:eastAsia="SimSun"/>
          <w:kern w:val="2"/>
          <w:lang w:val="en-US"/>
        </w:rPr>
        <w:t>for the UE to determine whether this SIB is currently present, especially for UEs requiring coverage enhancements (CE) which must accumulate several periodical transmissions of the SIB. That is, it would take the UE the same time to conclude that the SIB is currently not present even when access control is not enabled as it would to decode it when access control is enabled. Since most often access control is in fact not enabled this would cause the UE unnecessary additional power consumption and latency.</w:t>
      </w:r>
      <w:r w:rsidR="00E67352">
        <w:rPr>
          <w:rFonts w:eastAsia="SimSun"/>
          <w:kern w:val="2"/>
          <w:lang w:val="en-US"/>
        </w:rPr>
        <w:t xml:space="preserve"> It is therefore desirable that the UE has up-to-</w:t>
      </w:r>
      <w:r w:rsidR="00E67352">
        <w:rPr>
          <w:rFonts w:eastAsia="SimSun"/>
          <w:kern w:val="2"/>
          <w:lang w:val="en-US"/>
        </w:rPr>
        <w:lastRenderedPageBreak/>
        <w:t>date knowledge of whether access control is enabled or not such that it can avoid decoding the barring SIB when not enabled.</w:t>
      </w:r>
      <w:r w:rsidR="00E62335">
        <w:rPr>
          <w:rFonts w:eastAsia="SimSun"/>
          <w:kern w:val="2"/>
          <w:lang w:val="en-US"/>
        </w:rPr>
        <w:t xml:space="preserve"> Note that the scheduling information (contained in SIB1 if the legacy structure is kept) will likely be unchanged for the barring SIB. A straight forward solution is then to include use 1 bit in SIB1 to indicate if access control is enabled. </w:t>
      </w:r>
      <w:bookmarkStart w:id="34" w:name="_GoBack"/>
      <w:bookmarkEnd w:id="34"/>
      <w:r w:rsidR="00E62335">
        <w:rPr>
          <w:rFonts w:eastAsia="SimSun"/>
          <w:kern w:val="2"/>
          <w:lang w:val="en-US"/>
        </w:rPr>
        <w:t xml:space="preserve">Since the </w:t>
      </w:r>
      <w:proofErr w:type="spellStart"/>
      <w:r w:rsidR="00E62335">
        <w:rPr>
          <w:rFonts w:eastAsia="SimSun"/>
          <w:kern w:val="2"/>
          <w:lang w:val="en-US"/>
        </w:rPr>
        <w:t>valueTag</w:t>
      </w:r>
      <w:proofErr w:type="spellEnd"/>
      <w:r w:rsidR="00E62335">
        <w:rPr>
          <w:rFonts w:eastAsia="SimSun"/>
          <w:kern w:val="2"/>
          <w:lang w:val="en-US"/>
        </w:rPr>
        <w:t xml:space="preserve"> in NB-</w:t>
      </w:r>
      <w:proofErr w:type="spellStart"/>
      <w:r w:rsidR="00E62335">
        <w:rPr>
          <w:rFonts w:eastAsia="SimSun"/>
          <w:kern w:val="2"/>
          <w:lang w:val="en-US"/>
        </w:rPr>
        <w:t>IoT</w:t>
      </w:r>
      <w:proofErr w:type="spellEnd"/>
      <w:r w:rsidR="00E62335">
        <w:rPr>
          <w:rFonts w:eastAsia="SimSun"/>
          <w:kern w:val="2"/>
          <w:lang w:val="en-US"/>
        </w:rPr>
        <w:t xml:space="preserve"> is placed in MIB, a change of this bit would give rise to SI paging notification and </w:t>
      </w:r>
      <w:proofErr w:type="spellStart"/>
      <w:r w:rsidR="00E62335">
        <w:rPr>
          <w:rFonts w:eastAsia="SimSun"/>
          <w:kern w:val="2"/>
          <w:lang w:val="en-US"/>
        </w:rPr>
        <w:t>valueTag</w:t>
      </w:r>
      <w:proofErr w:type="spellEnd"/>
      <w:r w:rsidR="00E62335">
        <w:rPr>
          <w:rFonts w:eastAsia="SimSun"/>
          <w:kern w:val="2"/>
          <w:lang w:val="en-US"/>
        </w:rPr>
        <w:t xml:space="preserve"> update such that UEs would have an up-to-date knowledge of whether access control is enabled.</w:t>
      </w:r>
      <w:r w:rsidR="00C13BD4" w:rsidRPr="00C13BD4">
        <w:rPr>
          <w:rFonts w:eastAsia="SimSun"/>
          <w:kern w:val="2"/>
        </w:rPr>
        <w:t xml:space="preserve"> </w:t>
      </w:r>
      <w:r w:rsidR="00C13BD4">
        <w:rPr>
          <w:rFonts w:eastAsia="SimSun"/>
          <w:kern w:val="2"/>
        </w:rPr>
        <w:t xml:space="preserve">(As an alternative to reduce the size, this 1 bit indication would not </w:t>
      </w:r>
      <w:r w:rsidR="000535AB">
        <w:rPr>
          <w:rFonts w:eastAsia="SimSun"/>
          <w:kern w:val="2"/>
        </w:rPr>
        <w:t xml:space="preserve">have </w:t>
      </w:r>
      <w:r w:rsidR="000535AB">
        <w:rPr>
          <w:rFonts w:eastAsia="SimSun"/>
          <w:kern w:val="2"/>
        </w:rPr>
        <w:t xml:space="preserve">to </w:t>
      </w:r>
      <w:r w:rsidR="00C13BD4">
        <w:rPr>
          <w:rFonts w:eastAsia="SimSun"/>
          <w:kern w:val="2"/>
        </w:rPr>
        <w:t xml:space="preserve">be </w:t>
      </w:r>
      <w:r w:rsidR="000535AB">
        <w:rPr>
          <w:rFonts w:eastAsia="SimSun"/>
          <w:kern w:val="2"/>
        </w:rPr>
        <w:t>explicitly</w:t>
      </w:r>
      <w:r w:rsidR="00C13BD4">
        <w:rPr>
          <w:rFonts w:eastAsia="SimSun"/>
          <w:kern w:val="2"/>
        </w:rPr>
        <w:t xml:space="preserve"> to be included. However this would break the legacy procedure since a UE that has been out-of-coverage could not find out whether the SIB carrying the barring bitmap is currently broadcasted).</w:t>
      </w:r>
    </w:p>
    <w:p w:rsidR="0018163D" w:rsidRPr="000535AB" w:rsidRDefault="0018163D" w:rsidP="00DB24FF">
      <w:pPr>
        <w:rPr>
          <w:rFonts w:eastAsia="SimSun"/>
          <w:kern w:val="2"/>
        </w:rPr>
      </w:pPr>
      <w:r w:rsidRPr="0018163D">
        <w:rPr>
          <w:rFonts w:eastAsia="SimSun"/>
          <w:kern w:val="2"/>
        </w:rPr>
        <w:t>To avoid an synchronized access peak when barring is lifted, it could be considered to allow the network skip notifying UEs about the SI change update in paging (i.e. the stopped transmission of the barring bitmap). If some form of load distribution mechanism is already used as described above this would not be needed.</w:t>
      </w:r>
    </w:p>
    <w:p w:rsidR="00E62335" w:rsidRDefault="00E62335" w:rsidP="00E62335">
      <w:pPr>
        <w:pStyle w:val="Observation"/>
      </w:pPr>
      <w:bookmarkStart w:id="35" w:name="_Toc440373862"/>
      <w:r>
        <w:t xml:space="preserve">If a 1 bit indication in SIB is used to indicate whether access barring is active and if the barring bitmap is currently broadcasted in SIB, the change of this indication would give rise to SI change notification in paging and </w:t>
      </w:r>
      <w:proofErr w:type="spellStart"/>
      <w:r>
        <w:t>valueTag</w:t>
      </w:r>
      <w:proofErr w:type="spellEnd"/>
      <w:r>
        <w:t xml:space="preserve"> change.</w:t>
      </w:r>
      <w:bookmarkEnd w:id="35"/>
    </w:p>
    <w:p w:rsidR="00E62335" w:rsidRPr="00E62335" w:rsidRDefault="00E62335" w:rsidP="00DB24FF">
      <w:pPr>
        <w:rPr>
          <w:rFonts w:eastAsia="SimSun"/>
          <w:kern w:val="2"/>
        </w:rPr>
      </w:pPr>
      <w:r>
        <w:rPr>
          <w:rFonts w:eastAsia="SimSun"/>
          <w:kern w:val="2"/>
        </w:rPr>
        <w:t xml:space="preserve">This would however </w:t>
      </w:r>
      <w:r w:rsidR="00922699">
        <w:rPr>
          <w:rFonts w:eastAsia="SimSun"/>
          <w:kern w:val="2"/>
        </w:rPr>
        <w:t xml:space="preserve">have the effect that the UE must read all system information whenever barring is enabled (or disabled) which has a negative impact on UE battery life and therefore </w:t>
      </w:r>
      <w:r>
        <w:rPr>
          <w:rFonts w:eastAsia="SimSun"/>
          <w:kern w:val="2"/>
        </w:rPr>
        <w:t xml:space="preserve">a further improvement is to instead </w:t>
      </w:r>
      <w:r w:rsidR="00922699">
        <w:rPr>
          <w:rFonts w:eastAsia="SimSun"/>
          <w:kern w:val="2"/>
        </w:rPr>
        <w:t>p</w:t>
      </w:r>
      <w:r>
        <w:rPr>
          <w:rFonts w:eastAsia="SimSun"/>
          <w:kern w:val="2"/>
        </w:rPr>
        <w:t>ut this indication directly in MIB</w:t>
      </w:r>
      <w:r w:rsidR="00922699">
        <w:rPr>
          <w:rFonts w:eastAsia="SimSun"/>
          <w:kern w:val="2"/>
        </w:rPr>
        <w:t xml:space="preserve"> to disconnect it from the </w:t>
      </w:r>
      <w:proofErr w:type="spellStart"/>
      <w:r w:rsidR="00922699">
        <w:rPr>
          <w:rFonts w:eastAsia="SimSun"/>
          <w:kern w:val="2"/>
        </w:rPr>
        <w:t>valueTag</w:t>
      </w:r>
      <w:proofErr w:type="spellEnd"/>
      <w:r w:rsidR="00922699">
        <w:rPr>
          <w:rFonts w:eastAsia="SimSun"/>
          <w:kern w:val="2"/>
        </w:rPr>
        <w:t xml:space="preserve"> changes and have a direct access to barring information</w:t>
      </w:r>
      <w:r>
        <w:rPr>
          <w:rFonts w:eastAsia="SimSun"/>
          <w:kern w:val="2"/>
        </w:rPr>
        <w:t>.</w:t>
      </w:r>
    </w:p>
    <w:p w:rsidR="00462B47" w:rsidRDefault="00462B47" w:rsidP="00462B47">
      <w:pPr>
        <w:pStyle w:val="Proposal"/>
      </w:pPr>
      <w:bookmarkStart w:id="36" w:name="_Toc438290320"/>
      <w:bookmarkStart w:id="37" w:name="_Toc439849843"/>
      <w:bookmarkStart w:id="38" w:name="_Toc440371941"/>
      <w:bookmarkStart w:id="39" w:name="_Toc440373863"/>
      <w:r>
        <w:t xml:space="preserve">1 bit in MIB is used to indicate whether access barring is active and if the barring bitmap is currently broadcasted in </w:t>
      </w:r>
      <w:r w:rsidR="00922699">
        <w:t xml:space="preserve">a </w:t>
      </w:r>
      <w:r>
        <w:t>SIB.</w:t>
      </w:r>
      <w:bookmarkEnd w:id="36"/>
      <w:bookmarkEnd w:id="37"/>
      <w:bookmarkEnd w:id="38"/>
      <w:bookmarkEnd w:id="39"/>
    </w:p>
    <w:p w:rsidR="0018163D" w:rsidRPr="000535AB" w:rsidRDefault="0018163D" w:rsidP="000535AB">
      <w:pPr>
        <w:pStyle w:val="Proposal"/>
        <w:numPr>
          <w:ilvl w:val="0"/>
          <w:numId w:val="0"/>
        </w:numPr>
        <w:ind w:left="1701" w:hanging="1701"/>
        <w:rPr>
          <w:b w:val="0"/>
        </w:rPr>
      </w:pPr>
    </w:p>
    <w:p w:rsidR="00C01F33" w:rsidRDefault="00C01F33" w:rsidP="00CE0424">
      <w:pPr>
        <w:pStyle w:val="Heading1"/>
      </w:pPr>
      <w:r w:rsidRPr="00CE0424">
        <w:t>Conclusion</w:t>
      </w:r>
    </w:p>
    <w:p w:rsidR="00600AC6" w:rsidRPr="00600AC6" w:rsidRDefault="00600AC6" w:rsidP="000535AB">
      <w:r>
        <w:t xml:space="preserve">In this contribution we have discussed </w:t>
      </w:r>
      <w:r w:rsidRPr="00465E25">
        <w:t xml:space="preserve">the </w:t>
      </w:r>
      <w:r>
        <w:t>access control for NB-</w:t>
      </w:r>
      <w:proofErr w:type="spellStart"/>
      <w:r>
        <w:t>IoT</w:t>
      </w:r>
      <w:proofErr w:type="spellEnd"/>
      <w:r>
        <w:t xml:space="preserve">.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make the following proposals and observations:</w:t>
      </w:r>
    </w:p>
    <w:p w:rsidR="00600AC6" w:rsidRDefault="005A4A07">
      <w:pPr>
        <w:pStyle w:val="TOC1"/>
        <w:rPr>
          <w:rFonts w:asciiTheme="minorHAnsi" w:eastAsiaTheme="minorEastAsia" w:hAnsiTheme="minorHAnsi" w:cstheme="minorBidi"/>
          <w:b w:val="0"/>
          <w:sz w:val="22"/>
          <w:lang w:eastAsia="en-US"/>
        </w:rPr>
      </w:pPr>
      <w:r>
        <w:lastRenderedPageBreak/>
        <w:fldChar w:fldCharType="begin"/>
      </w:r>
      <w:r>
        <w:instrText xml:space="preserve"> TOC \n \h \z \t "Proposal,1,Observation,1" </w:instrText>
      </w:r>
      <w:r>
        <w:fldChar w:fldCharType="separate"/>
      </w:r>
      <w:hyperlink w:anchor="_Toc440373848" w:history="1">
        <w:r w:rsidR="00600AC6" w:rsidRPr="00FF28C7">
          <w:rPr>
            <w:rStyle w:val="Hyperlink"/>
          </w:rPr>
          <w:t>Proposal 1</w:t>
        </w:r>
        <w:r w:rsidR="00600AC6">
          <w:rPr>
            <w:rFonts w:asciiTheme="minorHAnsi" w:eastAsiaTheme="minorEastAsia" w:hAnsiTheme="minorHAnsi" w:cstheme="minorBidi"/>
            <w:b w:val="0"/>
            <w:sz w:val="22"/>
            <w:lang w:eastAsia="en-US"/>
          </w:rPr>
          <w:tab/>
        </w:r>
        <w:r w:rsidR="00600AC6" w:rsidRPr="00FF28C7">
          <w:rPr>
            <w:rStyle w:val="Hyperlink"/>
            <w:rFonts w:eastAsia="PMingLiU"/>
            <w:lang w:eastAsia="zh-TW"/>
          </w:rPr>
          <w:t xml:space="preserve">Two priority discrimination classes are supported, </w:t>
        </w:r>
        <w:r w:rsidR="00600AC6" w:rsidRPr="00FF28C7">
          <w:rPr>
            <w:rStyle w:val="Hyperlink"/>
          </w:rPr>
          <w:t>normal and exceptional reporting.</w:t>
        </w:r>
      </w:hyperlink>
    </w:p>
    <w:p w:rsidR="00600AC6" w:rsidRDefault="00600AC6">
      <w:pPr>
        <w:pStyle w:val="TOC1"/>
        <w:rPr>
          <w:rFonts w:asciiTheme="minorHAnsi" w:eastAsiaTheme="minorEastAsia" w:hAnsiTheme="minorHAnsi" w:cstheme="minorBidi"/>
          <w:b w:val="0"/>
          <w:sz w:val="22"/>
          <w:lang w:eastAsia="en-US"/>
        </w:rPr>
      </w:pPr>
      <w:hyperlink w:anchor="_Toc440373849" w:history="1">
        <w:r w:rsidRPr="00FF28C7">
          <w:rPr>
            <w:rStyle w:val="Hyperlink"/>
            <w:rFonts w:eastAsia="PMingLiU"/>
            <w:lang w:eastAsia="zh-TW"/>
          </w:rPr>
          <w:t>Proposal 2</w:t>
        </w:r>
        <w:r>
          <w:rPr>
            <w:rFonts w:asciiTheme="minorHAnsi" w:eastAsiaTheme="minorEastAsia" w:hAnsiTheme="minorHAnsi" w:cstheme="minorBidi"/>
            <w:b w:val="0"/>
            <w:sz w:val="22"/>
            <w:lang w:eastAsia="en-US"/>
          </w:rPr>
          <w:tab/>
        </w:r>
        <w:r w:rsidRPr="00FF28C7">
          <w:rPr>
            <w:rStyle w:val="Hyperlink"/>
            <w:lang w:eastAsia="zh-TW"/>
          </w:rPr>
          <w:t>A barring bitmap is used which is mapped to Access Classes</w:t>
        </w:r>
        <w:r w:rsidRPr="00FF28C7">
          <w:rPr>
            <w:rStyle w:val="Hyperlink"/>
            <w:rFonts w:eastAsia="PMingLiU"/>
            <w:lang w:eastAsia="zh-TW"/>
          </w:rPr>
          <w:t xml:space="preserve"> 0-15 and</w:t>
        </w:r>
        <w:r w:rsidRPr="00FF28C7">
          <w:rPr>
            <w:rStyle w:val="Hyperlink"/>
          </w:rPr>
          <w:t xml:space="preserve"> is common to both MO data and MO signalling.</w:t>
        </w:r>
      </w:hyperlink>
    </w:p>
    <w:p w:rsidR="00600AC6" w:rsidRDefault="00600AC6">
      <w:pPr>
        <w:pStyle w:val="TOC1"/>
        <w:rPr>
          <w:rFonts w:asciiTheme="minorHAnsi" w:eastAsiaTheme="minorEastAsia" w:hAnsiTheme="minorHAnsi" w:cstheme="minorBidi"/>
          <w:b w:val="0"/>
          <w:sz w:val="22"/>
          <w:lang w:eastAsia="en-US"/>
        </w:rPr>
      </w:pPr>
      <w:hyperlink w:anchor="_Toc440373850" w:history="1">
        <w:r w:rsidRPr="00FF28C7">
          <w:rPr>
            <w:rStyle w:val="Hyperlink"/>
            <w:rFonts w:eastAsia="SimSun"/>
          </w:rPr>
          <w:t>Proposal 3</w:t>
        </w:r>
        <w:r>
          <w:rPr>
            <w:rFonts w:asciiTheme="minorHAnsi" w:eastAsiaTheme="minorEastAsia" w:hAnsiTheme="minorHAnsi" w:cstheme="minorBidi"/>
            <w:b w:val="0"/>
            <w:sz w:val="22"/>
            <w:lang w:eastAsia="en-US"/>
          </w:rPr>
          <w:tab/>
        </w:r>
        <w:r w:rsidRPr="00FF28C7">
          <w:rPr>
            <w:rStyle w:val="Hyperlink"/>
            <w:rFonts w:eastAsia="SimSun"/>
          </w:rPr>
          <w:t>Introduce an indication to be able to prohibit data-over-NAS access to avoid control plane overload.</w:t>
        </w:r>
      </w:hyperlink>
    </w:p>
    <w:p w:rsidR="00600AC6" w:rsidRDefault="00600AC6">
      <w:pPr>
        <w:pStyle w:val="TOC1"/>
        <w:rPr>
          <w:rFonts w:asciiTheme="minorHAnsi" w:eastAsiaTheme="minorEastAsia" w:hAnsiTheme="minorHAnsi" w:cstheme="minorBidi"/>
          <w:b w:val="0"/>
          <w:sz w:val="22"/>
          <w:lang w:eastAsia="en-US"/>
        </w:rPr>
      </w:pPr>
      <w:hyperlink w:anchor="_Toc440373851" w:history="1">
        <w:r w:rsidRPr="00FF28C7">
          <w:rPr>
            <w:rStyle w:val="Hyperlink"/>
          </w:rPr>
          <w:t>Proposal 4</w:t>
        </w:r>
        <w:r>
          <w:rPr>
            <w:rFonts w:asciiTheme="minorHAnsi" w:eastAsiaTheme="minorEastAsia" w:hAnsiTheme="minorHAnsi" w:cstheme="minorBidi"/>
            <w:b w:val="0"/>
            <w:sz w:val="22"/>
            <w:lang w:eastAsia="en-US"/>
          </w:rPr>
          <w:tab/>
        </w:r>
        <w:r w:rsidRPr="00FF28C7">
          <w:rPr>
            <w:rStyle w:val="Hyperlink"/>
          </w:rPr>
          <w:t>Exception reports are similar to emergency calls in GSM/WCDMA/LTE and uses AC 10.</w:t>
        </w:r>
      </w:hyperlink>
    </w:p>
    <w:p w:rsidR="00600AC6" w:rsidRDefault="00600AC6">
      <w:pPr>
        <w:pStyle w:val="TOC1"/>
        <w:rPr>
          <w:rFonts w:asciiTheme="minorHAnsi" w:eastAsiaTheme="minorEastAsia" w:hAnsiTheme="minorHAnsi" w:cstheme="minorBidi"/>
          <w:b w:val="0"/>
          <w:sz w:val="22"/>
          <w:lang w:eastAsia="en-US"/>
        </w:rPr>
      </w:pPr>
      <w:hyperlink w:anchor="_Toc440373853" w:history="1">
        <w:r w:rsidRPr="00FF28C7">
          <w:rPr>
            <w:rStyle w:val="Hyperlink"/>
          </w:rPr>
          <w:t>Proposal 5</w:t>
        </w:r>
        <w:r>
          <w:rPr>
            <w:rFonts w:asciiTheme="minorHAnsi" w:eastAsiaTheme="minorEastAsia" w:hAnsiTheme="minorHAnsi" w:cstheme="minorBidi"/>
            <w:b w:val="0"/>
            <w:sz w:val="22"/>
            <w:lang w:eastAsia="en-US"/>
          </w:rPr>
          <w:tab/>
        </w:r>
        <w:r w:rsidRPr="00FF28C7">
          <w:rPr>
            <w:rStyle w:val="Hyperlink"/>
          </w:rPr>
          <w:t>Multi-PLMN support is achieved by the possibility of having a barring bitmap per PLMN.</w:t>
        </w:r>
      </w:hyperlink>
    </w:p>
    <w:p w:rsidR="00600AC6" w:rsidRDefault="00600AC6">
      <w:pPr>
        <w:pStyle w:val="TOC1"/>
        <w:rPr>
          <w:rFonts w:asciiTheme="minorHAnsi" w:eastAsiaTheme="minorEastAsia" w:hAnsiTheme="minorHAnsi" w:cstheme="minorBidi"/>
          <w:b w:val="0"/>
          <w:sz w:val="22"/>
          <w:lang w:eastAsia="en-US"/>
        </w:rPr>
      </w:pPr>
      <w:hyperlink w:anchor="_Toc440373854" w:history="1">
        <w:r w:rsidRPr="00FF28C7">
          <w:rPr>
            <w:rStyle w:val="Hyperlink"/>
          </w:rPr>
          <w:t>Proposal 6</w:t>
        </w:r>
        <w:r>
          <w:rPr>
            <w:rFonts w:asciiTheme="minorHAnsi" w:eastAsiaTheme="minorEastAsia" w:hAnsiTheme="minorHAnsi" w:cstheme="minorBidi"/>
            <w:b w:val="0"/>
            <w:sz w:val="22"/>
            <w:lang w:eastAsia="en-US"/>
          </w:rPr>
          <w:tab/>
        </w:r>
        <w:r w:rsidRPr="00FF28C7">
          <w:rPr>
            <w:rStyle w:val="Hyperlink"/>
          </w:rPr>
          <w:t>Roaming support is achieved by having providing a UE category value {a, b, c} per bitmap as in EAB.</w:t>
        </w:r>
      </w:hyperlink>
    </w:p>
    <w:p w:rsidR="00600AC6" w:rsidRDefault="00600AC6">
      <w:pPr>
        <w:pStyle w:val="TOC1"/>
        <w:rPr>
          <w:rFonts w:asciiTheme="minorHAnsi" w:eastAsiaTheme="minorEastAsia" w:hAnsiTheme="minorHAnsi" w:cstheme="minorBidi"/>
          <w:b w:val="0"/>
          <w:sz w:val="22"/>
          <w:lang w:eastAsia="en-US"/>
        </w:rPr>
      </w:pPr>
      <w:hyperlink w:anchor="_Toc440373855" w:history="1">
        <w:r w:rsidRPr="00FF28C7">
          <w:rPr>
            <w:rStyle w:val="Hyperlink"/>
          </w:rPr>
          <w:t>Proposal 7</w:t>
        </w:r>
        <w:r>
          <w:rPr>
            <w:rFonts w:asciiTheme="minorHAnsi" w:eastAsiaTheme="minorEastAsia" w:hAnsiTheme="minorHAnsi" w:cstheme="minorBidi"/>
            <w:b w:val="0"/>
            <w:sz w:val="22"/>
            <w:lang w:eastAsia="en-US"/>
          </w:rPr>
          <w:tab/>
        </w:r>
        <w:r w:rsidRPr="00FF28C7">
          <w:rPr>
            <w:rStyle w:val="Hyperlink"/>
          </w:rPr>
          <w:t>Update of the SIB containing the barring bitmap information does not mandate SI change notification in paging or valueTag change.</w:t>
        </w:r>
      </w:hyperlink>
    </w:p>
    <w:p w:rsidR="00600AC6" w:rsidRDefault="00600AC6">
      <w:pPr>
        <w:pStyle w:val="TOC1"/>
        <w:rPr>
          <w:rFonts w:asciiTheme="minorHAnsi" w:eastAsiaTheme="minorEastAsia" w:hAnsiTheme="minorHAnsi" w:cstheme="minorBidi"/>
          <w:b w:val="0"/>
          <w:sz w:val="22"/>
          <w:lang w:eastAsia="en-US"/>
        </w:rPr>
      </w:pPr>
      <w:hyperlink w:anchor="_Toc440373856" w:history="1">
        <w:r w:rsidRPr="00FF28C7">
          <w:rPr>
            <w:rStyle w:val="Hyperlink"/>
          </w:rPr>
          <w:t>Proposal 8</w:t>
        </w:r>
        <w:r>
          <w:rPr>
            <w:rFonts w:asciiTheme="minorHAnsi" w:eastAsiaTheme="minorEastAsia" w:hAnsiTheme="minorHAnsi" w:cstheme="minorBidi"/>
            <w:b w:val="0"/>
            <w:sz w:val="22"/>
            <w:lang w:eastAsia="en-US"/>
          </w:rPr>
          <w:tab/>
        </w:r>
        <w:r w:rsidRPr="00FF28C7">
          <w:rPr>
            <w:rStyle w:val="Hyperlink"/>
          </w:rPr>
          <w:t>The UE must ensure access is allowed prior to access by checking the barring bitmap if it is currently transmitted in SIB. (Barring time is not required).</w:t>
        </w:r>
      </w:hyperlink>
    </w:p>
    <w:p w:rsidR="00600AC6" w:rsidRDefault="00600AC6">
      <w:pPr>
        <w:pStyle w:val="TOC1"/>
        <w:rPr>
          <w:rFonts w:asciiTheme="minorHAnsi" w:eastAsiaTheme="minorEastAsia" w:hAnsiTheme="minorHAnsi" w:cstheme="minorBidi"/>
          <w:b w:val="0"/>
          <w:sz w:val="22"/>
          <w:lang w:eastAsia="en-US"/>
        </w:rPr>
      </w:pPr>
      <w:hyperlink w:anchor="_Toc440373857" w:history="1">
        <w:r w:rsidRPr="00FF28C7">
          <w:rPr>
            <w:rStyle w:val="Hyperlink"/>
          </w:rPr>
          <w:t>Proposal 9</w:t>
        </w:r>
        <w:r>
          <w:rPr>
            <w:rFonts w:asciiTheme="minorHAnsi" w:eastAsiaTheme="minorEastAsia" w:hAnsiTheme="minorHAnsi" w:cstheme="minorBidi"/>
            <w:b w:val="0"/>
            <w:sz w:val="22"/>
            <w:lang w:eastAsia="en-US"/>
          </w:rPr>
          <w:tab/>
        </w:r>
        <w:r w:rsidRPr="00FF28C7">
          <w:rPr>
            <w:rStyle w:val="Hyperlink"/>
          </w:rPr>
          <w:t>The barring bitmap information can be updated by the network according to a barring modification period.</w:t>
        </w:r>
      </w:hyperlink>
    </w:p>
    <w:p w:rsidR="00600AC6" w:rsidRDefault="00600AC6">
      <w:pPr>
        <w:pStyle w:val="TOC1"/>
        <w:rPr>
          <w:rFonts w:asciiTheme="minorHAnsi" w:eastAsiaTheme="minorEastAsia" w:hAnsiTheme="minorHAnsi" w:cstheme="minorBidi"/>
          <w:b w:val="0"/>
          <w:sz w:val="22"/>
          <w:lang w:eastAsia="en-US"/>
        </w:rPr>
      </w:pPr>
      <w:hyperlink w:anchor="_Toc440373861" w:history="1">
        <w:r w:rsidRPr="00FF28C7">
          <w:rPr>
            <w:rStyle w:val="Hyperlink"/>
          </w:rPr>
          <w:t>Observation 1</w:t>
        </w:r>
        <w:r>
          <w:rPr>
            <w:rFonts w:asciiTheme="minorHAnsi" w:eastAsiaTheme="minorEastAsia" w:hAnsiTheme="minorHAnsi" w:cstheme="minorBidi"/>
            <w:b w:val="0"/>
            <w:sz w:val="22"/>
            <w:lang w:eastAsia="en-US"/>
          </w:rPr>
          <w:tab/>
        </w:r>
        <w:r w:rsidRPr="00FF28C7">
          <w:rPr>
            <w:rStyle w:val="Hyperlink"/>
          </w:rPr>
          <w:t>Barring time is only meaningful for probability based access control where UEs would get an advantage from a short barring time.</w:t>
        </w:r>
      </w:hyperlink>
    </w:p>
    <w:p w:rsidR="00600AC6" w:rsidRDefault="00600AC6">
      <w:pPr>
        <w:pStyle w:val="TOC1"/>
        <w:rPr>
          <w:rFonts w:asciiTheme="minorHAnsi" w:eastAsiaTheme="minorEastAsia" w:hAnsiTheme="minorHAnsi" w:cstheme="minorBidi"/>
          <w:b w:val="0"/>
          <w:sz w:val="22"/>
          <w:lang w:eastAsia="en-US"/>
        </w:rPr>
      </w:pPr>
      <w:hyperlink w:anchor="_Toc440373862" w:history="1">
        <w:r w:rsidRPr="00FF28C7">
          <w:rPr>
            <w:rStyle w:val="Hyperlink"/>
          </w:rPr>
          <w:t>Observation 2</w:t>
        </w:r>
        <w:r>
          <w:rPr>
            <w:rFonts w:asciiTheme="minorHAnsi" w:eastAsiaTheme="minorEastAsia" w:hAnsiTheme="minorHAnsi" w:cstheme="minorBidi"/>
            <w:b w:val="0"/>
            <w:sz w:val="22"/>
            <w:lang w:eastAsia="en-US"/>
          </w:rPr>
          <w:tab/>
        </w:r>
        <w:r w:rsidRPr="00FF28C7">
          <w:rPr>
            <w:rStyle w:val="Hyperlink"/>
          </w:rPr>
          <w:t>If a 1 bit indication in SIB is used to indicate whether access barring is active and if the barring bitmap is currently broadcasted in SIB, the change of this indication would give rise to SI change notification in paging and valueTag change.</w:t>
        </w:r>
      </w:hyperlink>
    </w:p>
    <w:p w:rsidR="00600AC6" w:rsidRDefault="00600AC6">
      <w:pPr>
        <w:pStyle w:val="TOC1"/>
        <w:rPr>
          <w:rFonts w:asciiTheme="minorHAnsi" w:eastAsiaTheme="minorEastAsia" w:hAnsiTheme="minorHAnsi" w:cstheme="minorBidi"/>
          <w:b w:val="0"/>
          <w:sz w:val="22"/>
          <w:lang w:eastAsia="en-US"/>
        </w:rPr>
      </w:pPr>
      <w:hyperlink w:anchor="_Toc440373863" w:history="1">
        <w:r w:rsidRPr="00FF28C7">
          <w:rPr>
            <w:rStyle w:val="Hyperlink"/>
          </w:rPr>
          <w:t>Proposal 10</w:t>
        </w:r>
        <w:r>
          <w:rPr>
            <w:rFonts w:asciiTheme="minorHAnsi" w:eastAsiaTheme="minorEastAsia" w:hAnsiTheme="minorHAnsi" w:cstheme="minorBidi"/>
            <w:b w:val="0"/>
            <w:sz w:val="22"/>
            <w:lang w:eastAsia="en-US"/>
          </w:rPr>
          <w:tab/>
        </w:r>
        <w:r w:rsidRPr="00FF28C7">
          <w:rPr>
            <w:rStyle w:val="Hyperlink"/>
          </w:rPr>
          <w:t>1 bit in MIB is used to indicate whether access barring is active and if the barring bitmap is currently broadcasted in a SIB.</w:t>
        </w:r>
      </w:hyperlink>
    </w:p>
    <w:p w:rsidR="00853992" w:rsidRDefault="005A4A07">
      <w:pPr>
        <w:pStyle w:val="TOC1"/>
      </w:pPr>
      <w:r>
        <w:fldChar w:fldCharType="end"/>
      </w:r>
    </w:p>
    <w:p w:rsidR="00C01F33" w:rsidRPr="0089636B" w:rsidRDefault="00C01F33" w:rsidP="004B02C6">
      <w:pPr>
        <w:rPr>
          <w:b/>
          <w:bCs/>
        </w:rPr>
      </w:pPr>
    </w:p>
    <w:p w:rsidR="00F507D1" w:rsidRPr="00CE0424" w:rsidRDefault="00F507D1" w:rsidP="00CE0424">
      <w:pPr>
        <w:pStyle w:val="Heading1"/>
      </w:pPr>
      <w:bookmarkStart w:id="40" w:name="_In-sequence_SDU_delivery"/>
      <w:bookmarkEnd w:id="40"/>
      <w:r w:rsidRPr="00CE0424">
        <w:t>References</w:t>
      </w:r>
    </w:p>
    <w:bookmarkStart w:id="41" w:name="_Ref433813852"/>
    <w:bookmarkStart w:id="42" w:name="_Ref174151459"/>
    <w:bookmarkStart w:id="43" w:name="_Ref189809556"/>
    <w:p w:rsidR="00172286" w:rsidRDefault="00732C5F" w:rsidP="00311702">
      <w:pPr>
        <w:pStyle w:val="Reference"/>
      </w:pPr>
      <w:r>
        <w:fldChar w:fldCharType="begin"/>
      </w:r>
      <w:r>
        <w:instrText xml:space="preserve"> HYPERLINK "ftp://ftp.3gpp.org/tsg_ran/WG2_RL2/TSGR2_91bis/Docs//R2-154893.zip" </w:instrText>
      </w:r>
      <w:r>
        <w:fldChar w:fldCharType="separate"/>
      </w:r>
      <w:r w:rsidRPr="00E15C74">
        <w:rPr>
          <w:rStyle w:val="Hyperlink"/>
        </w:rPr>
        <w:t>R2-154893</w:t>
      </w:r>
      <w:r>
        <w:fldChar w:fldCharType="end"/>
      </w:r>
      <w:r>
        <w:t>, “Report from NB-IOT session”, RAN2#91bis</w:t>
      </w:r>
      <w:bookmarkEnd w:id="41"/>
    </w:p>
    <w:bookmarkStart w:id="44" w:name="_Ref438209218"/>
    <w:p w:rsidR="00825724" w:rsidRDefault="00A94A5E" w:rsidP="00A94A5E">
      <w:pPr>
        <w:pStyle w:val="Reference"/>
      </w:pPr>
      <w:r>
        <w:rPr>
          <w:highlight w:val="yellow"/>
        </w:rPr>
        <w:fldChar w:fldCharType="begin"/>
      </w:r>
      <w:r>
        <w:rPr>
          <w:highlight w:val="yellow"/>
        </w:rPr>
        <w:instrText xml:space="preserve"> HYPERLINK "http://www.3gpp.org/ftp/tsg_ran/WG2_RL2/TSGR2_92/Report/R2-16xxxx_draft_report_RAN2_92_Anaheim_v0.1.zip" </w:instrText>
      </w:r>
      <w:r>
        <w:rPr>
          <w:highlight w:val="yellow"/>
        </w:rPr>
        <w:fldChar w:fldCharType="separate"/>
      </w:r>
      <w:r w:rsidRPr="00A94A5E">
        <w:rPr>
          <w:rStyle w:val="Hyperlink"/>
          <w:highlight w:val="yellow"/>
        </w:rPr>
        <w:t>Draft</w:t>
      </w:r>
      <w:r w:rsidRPr="00A94A5E">
        <w:rPr>
          <w:rStyle w:val="Hyperlink"/>
        </w:rPr>
        <w:t xml:space="preserve"> Report of 3GPP TSG RAN WG2 meeting #92</w:t>
      </w:r>
      <w:r>
        <w:rPr>
          <w:highlight w:val="yellow"/>
        </w:rPr>
        <w:fldChar w:fldCharType="end"/>
      </w:r>
      <w:r>
        <w:t>.</w:t>
      </w:r>
      <w:bookmarkEnd w:id="44"/>
      <w:r>
        <w:t xml:space="preserve"> </w:t>
      </w:r>
    </w:p>
    <w:p w:rsidR="003A7EF3" w:rsidRDefault="00732C5F" w:rsidP="00732C5F">
      <w:pPr>
        <w:pStyle w:val="Reference"/>
      </w:pPr>
      <w:bookmarkStart w:id="45" w:name="_Ref430615830"/>
      <w:r w:rsidRPr="00BC0654">
        <w:t>TR 45.820 v1.3.0, “Cellular System Support for Ultra Low Complexity and Low Throughput Internet of Things”</w:t>
      </w:r>
      <w:bookmarkEnd w:id="42"/>
      <w:bookmarkEnd w:id="43"/>
      <w:bookmarkEnd w:id="45"/>
    </w:p>
    <w:p w:rsidR="006B75AF" w:rsidRDefault="006B75AF" w:rsidP="00245967">
      <w:pPr>
        <w:pStyle w:val="Reference"/>
      </w:pPr>
      <w:bookmarkStart w:id="46" w:name="_Ref434236880"/>
      <w:bookmarkStart w:id="47" w:name="_Ref434328018"/>
      <w:r>
        <w:t>TS 22.011</w:t>
      </w:r>
      <w:bookmarkEnd w:id="46"/>
      <w:r w:rsidR="00245967">
        <w:t>, “</w:t>
      </w:r>
      <w:r w:rsidR="00245967" w:rsidRPr="00245967">
        <w:t>Service accessibility</w:t>
      </w:r>
      <w:r w:rsidR="00245967">
        <w:t>”</w:t>
      </w:r>
      <w:bookmarkEnd w:id="47"/>
      <w:r w:rsidR="00700785">
        <w:t>.</w:t>
      </w:r>
    </w:p>
    <w:p w:rsidR="00700785" w:rsidRPr="00CE0424" w:rsidRDefault="00790C57" w:rsidP="00790C57">
      <w:pPr>
        <w:pStyle w:val="Reference"/>
      </w:pPr>
      <w:bookmarkStart w:id="48" w:name="_Ref439845408"/>
      <w:r w:rsidRPr="00790C57">
        <w:rPr>
          <w:noProof/>
        </w:rPr>
        <w:t>R2-157187</w:t>
      </w:r>
      <w:r>
        <w:rPr>
          <w:noProof/>
        </w:rPr>
        <w:t>, “</w:t>
      </w:r>
      <w:r w:rsidR="00700785" w:rsidRPr="003F4D66">
        <w:rPr>
          <w:noProof/>
        </w:rPr>
        <w:t>Running 36.300 CR to capture agreements on NB-I</w:t>
      </w:r>
      <w:r w:rsidR="00700785" w:rsidRPr="003F4D66">
        <w:rPr>
          <w:rFonts w:hint="eastAsia"/>
          <w:noProof/>
        </w:rPr>
        <w:t>oT</w:t>
      </w:r>
      <w:r>
        <w:rPr>
          <w:noProof/>
        </w:rPr>
        <w:t xml:space="preserve">”, </w:t>
      </w:r>
      <w:r>
        <w:t>RAN2#92.</w:t>
      </w:r>
      <w:bookmarkEnd w:id="48"/>
    </w:p>
    <w:sectPr w:rsidR="00700785"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EA5" w:rsidRDefault="00574EA5">
      <w:r>
        <w:separator/>
      </w:r>
    </w:p>
  </w:endnote>
  <w:endnote w:type="continuationSeparator" w:id="0">
    <w:p w:rsidR="00574EA5" w:rsidRDefault="0057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992" w:rsidRDefault="0085399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35A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35A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EA5" w:rsidRDefault="00574EA5">
      <w:r>
        <w:separator/>
      </w:r>
    </w:p>
  </w:footnote>
  <w:footnote w:type="continuationSeparator" w:id="0">
    <w:p w:rsidR="00574EA5" w:rsidRDefault="00574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992" w:rsidRDefault="008539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9ECAE90"/>
    <w:lvl w:ilvl="0">
      <w:start w:val="1"/>
      <w:numFmt w:val="decimal"/>
      <w:lvlText w:val="%1."/>
      <w:lvlJc w:val="left"/>
      <w:pPr>
        <w:tabs>
          <w:tab w:val="num" w:pos="1492"/>
        </w:tabs>
        <w:ind w:left="1492" w:hanging="360"/>
      </w:pPr>
    </w:lvl>
  </w:abstractNum>
  <w:abstractNum w:abstractNumId="1">
    <w:nsid w:val="FFFFFF7D"/>
    <w:multiLevelType w:val="singleLevel"/>
    <w:tmpl w:val="CE58B976"/>
    <w:lvl w:ilvl="0">
      <w:start w:val="1"/>
      <w:numFmt w:val="decimal"/>
      <w:lvlText w:val="%1."/>
      <w:lvlJc w:val="left"/>
      <w:pPr>
        <w:tabs>
          <w:tab w:val="num" w:pos="1209"/>
        </w:tabs>
        <w:ind w:left="1209" w:hanging="360"/>
      </w:pPr>
    </w:lvl>
  </w:abstractNum>
  <w:abstractNum w:abstractNumId="2">
    <w:nsid w:val="FFFFFF7E"/>
    <w:multiLevelType w:val="singleLevel"/>
    <w:tmpl w:val="F3709B72"/>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BB10FDC"/>
    <w:multiLevelType w:val="hybridMultilevel"/>
    <w:tmpl w:val="470E3940"/>
    <w:lvl w:ilvl="0" w:tplc="C9322D0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1AF7624"/>
    <w:multiLevelType w:val="hybridMultilevel"/>
    <w:tmpl w:val="EE7EE6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0235991"/>
    <w:multiLevelType w:val="hybridMultilevel"/>
    <w:tmpl w:val="4B86E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2"/>
  </w:num>
  <w:num w:numId="11">
    <w:abstractNumId w:val="1"/>
  </w:num>
  <w:num w:numId="12">
    <w:abstractNumId w:val="0"/>
  </w:num>
  <w:num w:numId="13">
    <w:abstractNumId w:val="14"/>
  </w:num>
  <w:num w:numId="14">
    <w:abstractNumId w:val="16"/>
  </w:num>
  <w:num w:numId="15">
    <w:abstractNumId w:val="4"/>
  </w:num>
  <w:num w:numId="16">
    <w:abstractNumId w:val="16"/>
  </w:num>
  <w:num w:numId="17">
    <w:abstractNumId w:val="3"/>
  </w:num>
  <w:num w:numId="18">
    <w:abstractNumId w:val="10"/>
  </w:num>
  <w:num w:numId="19">
    <w:abstractNumId w:val="10"/>
  </w:num>
  <w:num w:numId="20">
    <w:abstractNumId w:val="5"/>
  </w:num>
  <w:num w:numId="2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7CDC"/>
    <w:rsid w:val="00011B28"/>
    <w:rsid w:val="00015D15"/>
    <w:rsid w:val="00022504"/>
    <w:rsid w:val="0002564D"/>
    <w:rsid w:val="00025ECA"/>
    <w:rsid w:val="00027939"/>
    <w:rsid w:val="000325B8"/>
    <w:rsid w:val="00034C15"/>
    <w:rsid w:val="00036BA1"/>
    <w:rsid w:val="00041D5D"/>
    <w:rsid w:val="000422E2"/>
    <w:rsid w:val="00042F22"/>
    <w:rsid w:val="000444EF"/>
    <w:rsid w:val="00050DB6"/>
    <w:rsid w:val="00052A07"/>
    <w:rsid w:val="000534E3"/>
    <w:rsid w:val="000535AB"/>
    <w:rsid w:val="0005606A"/>
    <w:rsid w:val="00057117"/>
    <w:rsid w:val="0006140D"/>
    <w:rsid w:val="000616E7"/>
    <w:rsid w:val="0006487E"/>
    <w:rsid w:val="00065E1A"/>
    <w:rsid w:val="000725E7"/>
    <w:rsid w:val="00077E5F"/>
    <w:rsid w:val="0008036A"/>
    <w:rsid w:val="00080C4B"/>
    <w:rsid w:val="00081397"/>
    <w:rsid w:val="00081AE6"/>
    <w:rsid w:val="000820BE"/>
    <w:rsid w:val="000855EB"/>
    <w:rsid w:val="00085B52"/>
    <w:rsid w:val="000863BD"/>
    <w:rsid w:val="000866F2"/>
    <w:rsid w:val="0009009F"/>
    <w:rsid w:val="00091557"/>
    <w:rsid w:val="000924C1"/>
    <w:rsid w:val="000924F0"/>
    <w:rsid w:val="00093474"/>
    <w:rsid w:val="00094005"/>
    <w:rsid w:val="0009510F"/>
    <w:rsid w:val="000A1B7B"/>
    <w:rsid w:val="000A455F"/>
    <w:rsid w:val="000A56F2"/>
    <w:rsid w:val="000B2719"/>
    <w:rsid w:val="000B3A8F"/>
    <w:rsid w:val="000B4AB9"/>
    <w:rsid w:val="000B58C3"/>
    <w:rsid w:val="000B61E9"/>
    <w:rsid w:val="000B7FF0"/>
    <w:rsid w:val="000C13CA"/>
    <w:rsid w:val="000C165A"/>
    <w:rsid w:val="000C2E19"/>
    <w:rsid w:val="000D0D07"/>
    <w:rsid w:val="000D2369"/>
    <w:rsid w:val="000D2F88"/>
    <w:rsid w:val="000D4797"/>
    <w:rsid w:val="000D4943"/>
    <w:rsid w:val="000D78C6"/>
    <w:rsid w:val="000E0527"/>
    <w:rsid w:val="000E1E92"/>
    <w:rsid w:val="000E26C4"/>
    <w:rsid w:val="000E5A2E"/>
    <w:rsid w:val="000F0201"/>
    <w:rsid w:val="000F06D6"/>
    <w:rsid w:val="000F0EB1"/>
    <w:rsid w:val="000F1106"/>
    <w:rsid w:val="000F3BE9"/>
    <w:rsid w:val="000F3F6C"/>
    <w:rsid w:val="000F6DF3"/>
    <w:rsid w:val="001005FF"/>
    <w:rsid w:val="00100FA1"/>
    <w:rsid w:val="001062FB"/>
    <w:rsid w:val="001063E6"/>
    <w:rsid w:val="0010676D"/>
    <w:rsid w:val="00113CF4"/>
    <w:rsid w:val="001153EA"/>
    <w:rsid w:val="00115643"/>
    <w:rsid w:val="00116765"/>
    <w:rsid w:val="001219F5"/>
    <w:rsid w:val="00121A20"/>
    <w:rsid w:val="00122F2E"/>
    <w:rsid w:val="0012377F"/>
    <w:rsid w:val="00124314"/>
    <w:rsid w:val="00126B4A"/>
    <w:rsid w:val="001321C2"/>
    <w:rsid w:val="00132FD0"/>
    <w:rsid w:val="001344C0"/>
    <w:rsid w:val="001346FA"/>
    <w:rsid w:val="00135252"/>
    <w:rsid w:val="00137AB5"/>
    <w:rsid w:val="00137F0B"/>
    <w:rsid w:val="00146AD8"/>
    <w:rsid w:val="00151E23"/>
    <w:rsid w:val="001526E0"/>
    <w:rsid w:val="001551B5"/>
    <w:rsid w:val="001643A8"/>
    <w:rsid w:val="001659C1"/>
    <w:rsid w:val="00171C1B"/>
    <w:rsid w:val="00172286"/>
    <w:rsid w:val="00173A8E"/>
    <w:rsid w:val="00177795"/>
    <w:rsid w:val="0018143F"/>
    <w:rsid w:val="0018163D"/>
    <w:rsid w:val="00182212"/>
    <w:rsid w:val="0018522C"/>
    <w:rsid w:val="00190AC1"/>
    <w:rsid w:val="0019341A"/>
    <w:rsid w:val="00196E0E"/>
    <w:rsid w:val="00197DF9"/>
    <w:rsid w:val="001A1987"/>
    <w:rsid w:val="001A2007"/>
    <w:rsid w:val="001A2564"/>
    <w:rsid w:val="001A6173"/>
    <w:rsid w:val="001A6CBA"/>
    <w:rsid w:val="001B0D97"/>
    <w:rsid w:val="001B2D50"/>
    <w:rsid w:val="001B5A5D"/>
    <w:rsid w:val="001C1CE5"/>
    <w:rsid w:val="001C3D2A"/>
    <w:rsid w:val="001D51BA"/>
    <w:rsid w:val="001D6342"/>
    <w:rsid w:val="001D6D53"/>
    <w:rsid w:val="001D7243"/>
    <w:rsid w:val="001E58E2"/>
    <w:rsid w:val="001E7AED"/>
    <w:rsid w:val="001F3916"/>
    <w:rsid w:val="001F39DC"/>
    <w:rsid w:val="001F54C5"/>
    <w:rsid w:val="001F662C"/>
    <w:rsid w:val="001F7074"/>
    <w:rsid w:val="001F7B6E"/>
    <w:rsid w:val="00200490"/>
    <w:rsid w:val="00201F3A"/>
    <w:rsid w:val="00202075"/>
    <w:rsid w:val="00203216"/>
    <w:rsid w:val="00203F96"/>
    <w:rsid w:val="002069B2"/>
    <w:rsid w:val="00206A8C"/>
    <w:rsid w:val="00207FA3"/>
    <w:rsid w:val="00214DA8"/>
    <w:rsid w:val="00214F8B"/>
    <w:rsid w:val="00215423"/>
    <w:rsid w:val="002158FA"/>
    <w:rsid w:val="00220600"/>
    <w:rsid w:val="002224DB"/>
    <w:rsid w:val="002228B7"/>
    <w:rsid w:val="00223FCB"/>
    <w:rsid w:val="002252C3"/>
    <w:rsid w:val="00225C54"/>
    <w:rsid w:val="00226949"/>
    <w:rsid w:val="00230765"/>
    <w:rsid w:val="00230F61"/>
    <w:rsid w:val="00230F67"/>
    <w:rsid w:val="002319E4"/>
    <w:rsid w:val="00233DA4"/>
    <w:rsid w:val="00235632"/>
    <w:rsid w:val="00235872"/>
    <w:rsid w:val="00236BDD"/>
    <w:rsid w:val="00241559"/>
    <w:rsid w:val="002435B3"/>
    <w:rsid w:val="002458EB"/>
    <w:rsid w:val="00245967"/>
    <w:rsid w:val="002500C8"/>
    <w:rsid w:val="0025033E"/>
    <w:rsid w:val="002505A5"/>
    <w:rsid w:val="00251E2F"/>
    <w:rsid w:val="00257543"/>
    <w:rsid w:val="00260806"/>
    <w:rsid w:val="002617E7"/>
    <w:rsid w:val="00261FC8"/>
    <w:rsid w:val="00264228"/>
    <w:rsid w:val="00264334"/>
    <w:rsid w:val="0026473E"/>
    <w:rsid w:val="00264D3D"/>
    <w:rsid w:val="00266214"/>
    <w:rsid w:val="00267C83"/>
    <w:rsid w:val="00270AC0"/>
    <w:rsid w:val="0027144F"/>
    <w:rsid w:val="00271F3A"/>
    <w:rsid w:val="00273278"/>
    <w:rsid w:val="002737F4"/>
    <w:rsid w:val="00277D80"/>
    <w:rsid w:val="002805F5"/>
    <w:rsid w:val="00280751"/>
    <w:rsid w:val="0028280A"/>
    <w:rsid w:val="00286ACD"/>
    <w:rsid w:val="00287838"/>
    <w:rsid w:val="002907B5"/>
    <w:rsid w:val="00292EB7"/>
    <w:rsid w:val="00293BAD"/>
    <w:rsid w:val="00296227"/>
    <w:rsid w:val="00296F44"/>
    <w:rsid w:val="00296FC3"/>
    <w:rsid w:val="0029777D"/>
    <w:rsid w:val="002A055E"/>
    <w:rsid w:val="002A1D4E"/>
    <w:rsid w:val="002A2869"/>
    <w:rsid w:val="002A3E6C"/>
    <w:rsid w:val="002A785F"/>
    <w:rsid w:val="002B1009"/>
    <w:rsid w:val="002B24D6"/>
    <w:rsid w:val="002B3B05"/>
    <w:rsid w:val="002B6E17"/>
    <w:rsid w:val="002C2C7F"/>
    <w:rsid w:val="002C41E6"/>
    <w:rsid w:val="002D071A"/>
    <w:rsid w:val="002D34B2"/>
    <w:rsid w:val="002D6858"/>
    <w:rsid w:val="002D6CB2"/>
    <w:rsid w:val="002D7637"/>
    <w:rsid w:val="002E17F2"/>
    <w:rsid w:val="002E4BEA"/>
    <w:rsid w:val="002E7CAE"/>
    <w:rsid w:val="002F2771"/>
    <w:rsid w:val="002F37A9"/>
    <w:rsid w:val="002F5DAB"/>
    <w:rsid w:val="002F64CF"/>
    <w:rsid w:val="00301CE6"/>
    <w:rsid w:val="0030256B"/>
    <w:rsid w:val="00303E2B"/>
    <w:rsid w:val="0030501F"/>
    <w:rsid w:val="00307BA1"/>
    <w:rsid w:val="00307BE8"/>
    <w:rsid w:val="00311702"/>
    <w:rsid w:val="00311E82"/>
    <w:rsid w:val="00313DF2"/>
    <w:rsid w:val="00313FD6"/>
    <w:rsid w:val="003143BD"/>
    <w:rsid w:val="003203ED"/>
    <w:rsid w:val="0032234C"/>
    <w:rsid w:val="00322C9F"/>
    <w:rsid w:val="00324D23"/>
    <w:rsid w:val="00331235"/>
    <w:rsid w:val="00331751"/>
    <w:rsid w:val="00334579"/>
    <w:rsid w:val="00335858"/>
    <w:rsid w:val="00336366"/>
    <w:rsid w:val="00336BDA"/>
    <w:rsid w:val="00341A19"/>
    <w:rsid w:val="00342BD7"/>
    <w:rsid w:val="00343A07"/>
    <w:rsid w:val="00346DB5"/>
    <w:rsid w:val="003477B1"/>
    <w:rsid w:val="00350DDF"/>
    <w:rsid w:val="00351FFF"/>
    <w:rsid w:val="0035482C"/>
    <w:rsid w:val="00357380"/>
    <w:rsid w:val="003602D9"/>
    <w:rsid w:val="003604CE"/>
    <w:rsid w:val="003631F9"/>
    <w:rsid w:val="00370E47"/>
    <w:rsid w:val="003742AC"/>
    <w:rsid w:val="00377CE1"/>
    <w:rsid w:val="00380949"/>
    <w:rsid w:val="00382B74"/>
    <w:rsid w:val="00385BF0"/>
    <w:rsid w:val="00386051"/>
    <w:rsid w:val="00392DA1"/>
    <w:rsid w:val="00393632"/>
    <w:rsid w:val="003939FF"/>
    <w:rsid w:val="003A2223"/>
    <w:rsid w:val="003A2A0F"/>
    <w:rsid w:val="003A45A1"/>
    <w:rsid w:val="003A5B0A"/>
    <w:rsid w:val="003A6BAC"/>
    <w:rsid w:val="003A7EF3"/>
    <w:rsid w:val="003B0D9B"/>
    <w:rsid w:val="003B159C"/>
    <w:rsid w:val="003B369F"/>
    <w:rsid w:val="003B36A3"/>
    <w:rsid w:val="003B7FE5"/>
    <w:rsid w:val="003C0C54"/>
    <w:rsid w:val="003C11C8"/>
    <w:rsid w:val="003C2702"/>
    <w:rsid w:val="003C2D51"/>
    <w:rsid w:val="003C7806"/>
    <w:rsid w:val="003D109F"/>
    <w:rsid w:val="003D2478"/>
    <w:rsid w:val="003D2FC4"/>
    <w:rsid w:val="003D3C45"/>
    <w:rsid w:val="003D5B1F"/>
    <w:rsid w:val="003E15FA"/>
    <w:rsid w:val="003E55E4"/>
    <w:rsid w:val="003E74E3"/>
    <w:rsid w:val="003F05C7"/>
    <w:rsid w:val="003F2CD4"/>
    <w:rsid w:val="003F3526"/>
    <w:rsid w:val="003F6BBE"/>
    <w:rsid w:val="004000E8"/>
    <w:rsid w:val="00402E2B"/>
    <w:rsid w:val="0040428D"/>
    <w:rsid w:val="0040512B"/>
    <w:rsid w:val="00405CA5"/>
    <w:rsid w:val="00407CD3"/>
    <w:rsid w:val="00410134"/>
    <w:rsid w:val="00410B72"/>
    <w:rsid w:val="00410F18"/>
    <w:rsid w:val="004121A9"/>
    <w:rsid w:val="0041263E"/>
    <w:rsid w:val="00413AAC"/>
    <w:rsid w:val="00421105"/>
    <w:rsid w:val="004221D2"/>
    <w:rsid w:val="004242F4"/>
    <w:rsid w:val="00427248"/>
    <w:rsid w:val="00437447"/>
    <w:rsid w:val="00441A92"/>
    <w:rsid w:val="00444F56"/>
    <w:rsid w:val="00446488"/>
    <w:rsid w:val="004517AA"/>
    <w:rsid w:val="00452CAC"/>
    <w:rsid w:val="00452DE7"/>
    <w:rsid w:val="00457565"/>
    <w:rsid w:val="00457B71"/>
    <w:rsid w:val="004628EC"/>
    <w:rsid w:val="00462B47"/>
    <w:rsid w:val="004669E2"/>
    <w:rsid w:val="00470C31"/>
    <w:rsid w:val="004734D0"/>
    <w:rsid w:val="0047508E"/>
    <w:rsid w:val="0047556B"/>
    <w:rsid w:val="00477768"/>
    <w:rsid w:val="00482063"/>
    <w:rsid w:val="00487C05"/>
    <w:rsid w:val="00492BC5"/>
    <w:rsid w:val="0049441E"/>
    <w:rsid w:val="004964F1"/>
    <w:rsid w:val="004A16BC"/>
    <w:rsid w:val="004A2B94"/>
    <w:rsid w:val="004A35DA"/>
    <w:rsid w:val="004B02C6"/>
    <w:rsid w:val="004B0EFD"/>
    <w:rsid w:val="004B2A1B"/>
    <w:rsid w:val="004B4333"/>
    <w:rsid w:val="004B7C0C"/>
    <w:rsid w:val="004C2014"/>
    <w:rsid w:val="004C3898"/>
    <w:rsid w:val="004D36B1"/>
    <w:rsid w:val="004D378D"/>
    <w:rsid w:val="004D5745"/>
    <w:rsid w:val="004D6943"/>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595"/>
    <w:rsid w:val="005219CF"/>
    <w:rsid w:val="00534B59"/>
    <w:rsid w:val="00536759"/>
    <w:rsid w:val="00537C62"/>
    <w:rsid w:val="00546970"/>
    <w:rsid w:val="00552ECF"/>
    <w:rsid w:val="00554E19"/>
    <w:rsid w:val="00555E48"/>
    <w:rsid w:val="0056121F"/>
    <w:rsid w:val="0056242A"/>
    <w:rsid w:val="00565805"/>
    <w:rsid w:val="00572505"/>
    <w:rsid w:val="00574EA5"/>
    <w:rsid w:val="00582809"/>
    <w:rsid w:val="00582D95"/>
    <w:rsid w:val="0058798C"/>
    <w:rsid w:val="005900FA"/>
    <w:rsid w:val="005935A4"/>
    <w:rsid w:val="00594448"/>
    <w:rsid w:val="005948C2"/>
    <w:rsid w:val="00595DCA"/>
    <w:rsid w:val="0059779B"/>
    <w:rsid w:val="005A209A"/>
    <w:rsid w:val="005A4A07"/>
    <w:rsid w:val="005A662D"/>
    <w:rsid w:val="005B2C6A"/>
    <w:rsid w:val="005B35D7"/>
    <w:rsid w:val="005B392A"/>
    <w:rsid w:val="005B3AA3"/>
    <w:rsid w:val="005B46CC"/>
    <w:rsid w:val="005B6357"/>
    <w:rsid w:val="005B659B"/>
    <w:rsid w:val="005B6F83"/>
    <w:rsid w:val="005C74FB"/>
    <w:rsid w:val="005C7692"/>
    <w:rsid w:val="005D1602"/>
    <w:rsid w:val="005D793B"/>
    <w:rsid w:val="005E385F"/>
    <w:rsid w:val="005E56AC"/>
    <w:rsid w:val="005E5B81"/>
    <w:rsid w:val="005F0B3D"/>
    <w:rsid w:val="005F145D"/>
    <w:rsid w:val="005F2A82"/>
    <w:rsid w:val="005F2CB1"/>
    <w:rsid w:val="005F3025"/>
    <w:rsid w:val="005F3C57"/>
    <w:rsid w:val="005F3FE3"/>
    <w:rsid w:val="005F4AE5"/>
    <w:rsid w:val="005F618C"/>
    <w:rsid w:val="005F70BD"/>
    <w:rsid w:val="00600AC6"/>
    <w:rsid w:val="0060283C"/>
    <w:rsid w:val="006043AC"/>
    <w:rsid w:val="00604413"/>
    <w:rsid w:val="00604D42"/>
    <w:rsid w:val="00604F14"/>
    <w:rsid w:val="00605138"/>
    <w:rsid w:val="006059BE"/>
    <w:rsid w:val="00607F0E"/>
    <w:rsid w:val="00611B83"/>
    <w:rsid w:val="00613257"/>
    <w:rsid w:val="00613484"/>
    <w:rsid w:val="00617C7C"/>
    <w:rsid w:val="00620A71"/>
    <w:rsid w:val="00620D80"/>
    <w:rsid w:val="00622605"/>
    <w:rsid w:val="006234A6"/>
    <w:rsid w:val="00624D23"/>
    <w:rsid w:val="00630001"/>
    <w:rsid w:val="006311B3"/>
    <w:rsid w:val="0063284C"/>
    <w:rsid w:val="006332AB"/>
    <w:rsid w:val="0063394E"/>
    <w:rsid w:val="00636398"/>
    <w:rsid w:val="006368D3"/>
    <w:rsid w:val="006377EC"/>
    <w:rsid w:val="0064151F"/>
    <w:rsid w:val="00641533"/>
    <w:rsid w:val="0064208D"/>
    <w:rsid w:val="00643475"/>
    <w:rsid w:val="0064396A"/>
    <w:rsid w:val="0064624E"/>
    <w:rsid w:val="00646A70"/>
    <w:rsid w:val="006504C0"/>
    <w:rsid w:val="00650AB9"/>
    <w:rsid w:val="00651550"/>
    <w:rsid w:val="00655733"/>
    <w:rsid w:val="0065598D"/>
    <w:rsid w:val="00655ACD"/>
    <w:rsid w:val="00656371"/>
    <w:rsid w:val="00656A92"/>
    <w:rsid w:val="00656DDE"/>
    <w:rsid w:val="0066011D"/>
    <w:rsid w:val="006607C0"/>
    <w:rsid w:val="006613A6"/>
    <w:rsid w:val="006627A2"/>
    <w:rsid w:val="006634E6"/>
    <w:rsid w:val="00664FEB"/>
    <w:rsid w:val="006655EE"/>
    <w:rsid w:val="00667EE7"/>
    <w:rsid w:val="00670922"/>
    <w:rsid w:val="00670BE1"/>
    <w:rsid w:val="0067218F"/>
    <w:rsid w:val="006741F2"/>
    <w:rsid w:val="00674CC3"/>
    <w:rsid w:val="00675C72"/>
    <w:rsid w:val="006771F9"/>
    <w:rsid w:val="006776D7"/>
    <w:rsid w:val="00680245"/>
    <w:rsid w:val="00681003"/>
    <w:rsid w:val="006817C9"/>
    <w:rsid w:val="00683ECE"/>
    <w:rsid w:val="00695FC2"/>
    <w:rsid w:val="00696949"/>
    <w:rsid w:val="00697052"/>
    <w:rsid w:val="006A46FB"/>
    <w:rsid w:val="006A5DF6"/>
    <w:rsid w:val="006A5E28"/>
    <w:rsid w:val="006A697B"/>
    <w:rsid w:val="006A7AFF"/>
    <w:rsid w:val="006B1816"/>
    <w:rsid w:val="006B2099"/>
    <w:rsid w:val="006B4B7E"/>
    <w:rsid w:val="006B50CF"/>
    <w:rsid w:val="006B5641"/>
    <w:rsid w:val="006B75AF"/>
    <w:rsid w:val="006C03B8"/>
    <w:rsid w:val="006C0A5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7F"/>
    <w:rsid w:val="006F58D4"/>
    <w:rsid w:val="0070068A"/>
    <w:rsid w:val="00700785"/>
    <w:rsid w:val="007018C3"/>
    <w:rsid w:val="0070346E"/>
    <w:rsid w:val="00704EDB"/>
    <w:rsid w:val="00706101"/>
    <w:rsid w:val="00707072"/>
    <w:rsid w:val="00707D61"/>
    <w:rsid w:val="00712287"/>
    <w:rsid w:val="00712772"/>
    <w:rsid w:val="007148D3"/>
    <w:rsid w:val="00715B9A"/>
    <w:rsid w:val="00716AF3"/>
    <w:rsid w:val="00717638"/>
    <w:rsid w:val="00721593"/>
    <w:rsid w:val="007249BF"/>
    <w:rsid w:val="00726EA6"/>
    <w:rsid w:val="00727208"/>
    <w:rsid w:val="00727680"/>
    <w:rsid w:val="00732C5F"/>
    <w:rsid w:val="007348B1"/>
    <w:rsid w:val="00734B23"/>
    <w:rsid w:val="007362A6"/>
    <w:rsid w:val="00736D7D"/>
    <w:rsid w:val="00740E58"/>
    <w:rsid w:val="007445A0"/>
    <w:rsid w:val="00744D07"/>
    <w:rsid w:val="0074524B"/>
    <w:rsid w:val="00747D8B"/>
    <w:rsid w:val="00751228"/>
    <w:rsid w:val="007539F0"/>
    <w:rsid w:val="00753CC4"/>
    <w:rsid w:val="007555F7"/>
    <w:rsid w:val="007571E1"/>
    <w:rsid w:val="007604B2"/>
    <w:rsid w:val="00760756"/>
    <w:rsid w:val="007634E8"/>
    <w:rsid w:val="00765281"/>
    <w:rsid w:val="00766BAD"/>
    <w:rsid w:val="00770FDC"/>
    <w:rsid w:val="0077134C"/>
    <w:rsid w:val="007713D8"/>
    <w:rsid w:val="007730BD"/>
    <w:rsid w:val="007755F2"/>
    <w:rsid w:val="00775997"/>
    <w:rsid w:val="00776971"/>
    <w:rsid w:val="0077715E"/>
    <w:rsid w:val="0078177E"/>
    <w:rsid w:val="00781B38"/>
    <w:rsid w:val="0078304C"/>
    <w:rsid w:val="00783673"/>
    <w:rsid w:val="00785490"/>
    <w:rsid w:val="0078721B"/>
    <w:rsid w:val="00790C57"/>
    <w:rsid w:val="007925EA"/>
    <w:rsid w:val="0079313B"/>
    <w:rsid w:val="00793CD8"/>
    <w:rsid w:val="00795C92"/>
    <w:rsid w:val="00796231"/>
    <w:rsid w:val="007A1CB3"/>
    <w:rsid w:val="007A306F"/>
    <w:rsid w:val="007A43A6"/>
    <w:rsid w:val="007A58A6"/>
    <w:rsid w:val="007A7FFB"/>
    <w:rsid w:val="007B0DBE"/>
    <w:rsid w:val="007B3D2D"/>
    <w:rsid w:val="007B50AE"/>
    <w:rsid w:val="007B51DF"/>
    <w:rsid w:val="007C05DD"/>
    <w:rsid w:val="007C2274"/>
    <w:rsid w:val="007C3D18"/>
    <w:rsid w:val="007C60BF"/>
    <w:rsid w:val="007C6A07"/>
    <w:rsid w:val="007C75A1"/>
    <w:rsid w:val="007C77A5"/>
    <w:rsid w:val="007D04E5"/>
    <w:rsid w:val="007D5901"/>
    <w:rsid w:val="007D7526"/>
    <w:rsid w:val="007E4610"/>
    <w:rsid w:val="007E4715"/>
    <w:rsid w:val="007E505B"/>
    <w:rsid w:val="007E554D"/>
    <w:rsid w:val="007E6092"/>
    <w:rsid w:val="007E7091"/>
    <w:rsid w:val="00803FAE"/>
    <w:rsid w:val="0080605F"/>
    <w:rsid w:val="00807786"/>
    <w:rsid w:val="00811FCB"/>
    <w:rsid w:val="008158D6"/>
    <w:rsid w:val="00817196"/>
    <w:rsid w:val="008224EE"/>
    <w:rsid w:val="008235DB"/>
    <w:rsid w:val="00824AB4"/>
    <w:rsid w:val="00825724"/>
    <w:rsid w:val="00825C42"/>
    <w:rsid w:val="00825D25"/>
    <w:rsid w:val="00827D6F"/>
    <w:rsid w:val="00837374"/>
    <w:rsid w:val="008376AC"/>
    <w:rsid w:val="008444E8"/>
    <w:rsid w:val="00844E80"/>
    <w:rsid w:val="00846FE7"/>
    <w:rsid w:val="00850CEC"/>
    <w:rsid w:val="00852773"/>
    <w:rsid w:val="00853992"/>
    <w:rsid w:val="00855E6B"/>
    <w:rsid w:val="00856911"/>
    <w:rsid w:val="008612CA"/>
    <w:rsid w:val="00863A61"/>
    <w:rsid w:val="008677FD"/>
    <w:rsid w:val="008706D4"/>
    <w:rsid w:val="00870F8A"/>
    <w:rsid w:val="008719A4"/>
    <w:rsid w:val="00871D23"/>
    <w:rsid w:val="00874312"/>
    <w:rsid w:val="0087437C"/>
    <w:rsid w:val="00875CD7"/>
    <w:rsid w:val="00876B4D"/>
    <w:rsid w:val="00877F18"/>
    <w:rsid w:val="008860ED"/>
    <w:rsid w:val="00887CBD"/>
    <w:rsid w:val="00890D11"/>
    <w:rsid w:val="00894A88"/>
    <w:rsid w:val="00895386"/>
    <w:rsid w:val="00895E90"/>
    <w:rsid w:val="0089636B"/>
    <w:rsid w:val="008A21FF"/>
    <w:rsid w:val="008A2CE2"/>
    <w:rsid w:val="008A30AC"/>
    <w:rsid w:val="008A44B8"/>
    <w:rsid w:val="008A51A8"/>
    <w:rsid w:val="008A54C7"/>
    <w:rsid w:val="008A77D8"/>
    <w:rsid w:val="008B0483"/>
    <w:rsid w:val="008B120C"/>
    <w:rsid w:val="008B23C9"/>
    <w:rsid w:val="008B51A0"/>
    <w:rsid w:val="008B592A"/>
    <w:rsid w:val="008B7B5C"/>
    <w:rsid w:val="008C0C99"/>
    <w:rsid w:val="008C12A5"/>
    <w:rsid w:val="008C2017"/>
    <w:rsid w:val="008C4958"/>
    <w:rsid w:val="008C4BAA"/>
    <w:rsid w:val="008C6AE8"/>
    <w:rsid w:val="008C6C4E"/>
    <w:rsid w:val="008C7573"/>
    <w:rsid w:val="008D34F1"/>
    <w:rsid w:val="008D39D8"/>
    <w:rsid w:val="008D6D1A"/>
    <w:rsid w:val="008D759F"/>
    <w:rsid w:val="008E065E"/>
    <w:rsid w:val="008E0927"/>
    <w:rsid w:val="008E1909"/>
    <w:rsid w:val="008F1EAB"/>
    <w:rsid w:val="008F33DC"/>
    <w:rsid w:val="008F477F"/>
    <w:rsid w:val="00901389"/>
    <w:rsid w:val="00901555"/>
    <w:rsid w:val="00902350"/>
    <w:rsid w:val="00902D97"/>
    <w:rsid w:val="0090336B"/>
    <w:rsid w:val="009053AA"/>
    <w:rsid w:val="00906939"/>
    <w:rsid w:val="00910B7D"/>
    <w:rsid w:val="00911DFB"/>
    <w:rsid w:val="009127C9"/>
    <w:rsid w:val="009139D9"/>
    <w:rsid w:val="00914330"/>
    <w:rsid w:val="00914AD8"/>
    <w:rsid w:val="00916079"/>
    <w:rsid w:val="00917463"/>
    <w:rsid w:val="00917CE9"/>
    <w:rsid w:val="00920BF2"/>
    <w:rsid w:val="00922010"/>
    <w:rsid w:val="00922699"/>
    <w:rsid w:val="00931BD9"/>
    <w:rsid w:val="00931C09"/>
    <w:rsid w:val="00932812"/>
    <w:rsid w:val="009368F3"/>
    <w:rsid w:val="00940294"/>
    <w:rsid w:val="00941636"/>
    <w:rsid w:val="00942C24"/>
    <w:rsid w:val="00943742"/>
    <w:rsid w:val="00945C05"/>
    <w:rsid w:val="0094621C"/>
    <w:rsid w:val="00946945"/>
    <w:rsid w:val="00947713"/>
    <w:rsid w:val="00950DE7"/>
    <w:rsid w:val="00953920"/>
    <w:rsid w:val="00953D47"/>
    <w:rsid w:val="0095681E"/>
    <w:rsid w:val="009572D4"/>
    <w:rsid w:val="00957E29"/>
    <w:rsid w:val="00961921"/>
    <w:rsid w:val="0096430A"/>
    <w:rsid w:val="0096554B"/>
    <w:rsid w:val="0096584A"/>
    <w:rsid w:val="00970D26"/>
    <w:rsid w:val="00970F63"/>
    <w:rsid w:val="00971F08"/>
    <w:rsid w:val="0097603D"/>
    <w:rsid w:val="00976949"/>
    <w:rsid w:val="00980477"/>
    <w:rsid w:val="00984245"/>
    <w:rsid w:val="00984E76"/>
    <w:rsid w:val="00985253"/>
    <w:rsid w:val="009853B3"/>
    <w:rsid w:val="00990630"/>
    <w:rsid w:val="00991761"/>
    <w:rsid w:val="00994DCA"/>
    <w:rsid w:val="009960EC"/>
    <w:rsid w:val="009970DD"/>
    <w:rsid w:val="00997E68"/>
    <w:rsid w:val="009A0FBA"/>
    <w:rsid w:val="009A1601"/>
    <w:rsid w:val="009A462D"/>
    <w:rsid w:val="009A47C5"/>
    <w:rsid w:val="009A5AA9"/>
    <w:rsid w:val="009A5CBA"/>
    <w:rsid w:val="009A746E"/>
    <w:rsid w:val="009B1F30"/>
    <w:rsid w:val="009B3AC2"/>
    <w:rsid w:val="009B4DF4"/>
    <w:rsid w:val="009B564E"/>
    <w:rsid w:val="009B7E87"/>
    <w:rsid w:val="009C403E"/>
    <w:rsid w:val="009D37E5"/>
    <w:rsid w:val="009D4FF0"/>
    <w:rsid w:val="009D703C"/>
    <w:rsid w:val="009D718F"/>
    <w:rsid w:val="009E068F"/>
    <w:rsid w:val="009E14E0"/>
    <w:rsid w:val="009E35DB"/>
    <w:rsid w:val="009E47A3"/>
    <w:rsid w:val="009F08F3"/>
    <w:rsid w:val="009F344F"/>
    <w:rsid w:val="009F4480"/>
    <w:rsid w:val="009F594E"/>
    <w:rsid w:val="00A048A8"/>
    <w:rsid w:val="00A04F49"/>
    <w:rsid w:val="00A0522A"/>
    <w:rsid w:val="00A13E54"/>
    <w:rsid w:val="00A17F63"/>
    <w:rsid w:val="00A2193B"/>
    <w:rsid w:val="00A2351A"/>
    <w:rsid w:val="00A264A9"/>
    <w:rsid w:val="00A27785"/>
    <w:rsid w:val="00A30187"/>
    <w:rsid w:val="00A3448A"/>
    <w:rsid w:val="00A36297"/>
    <w:rsid w:val="00A41E2B"/>
    <w:rsid w:val="00A43B9F"/>
    <w:rsid w:val="00A45B74"/>
    <w:rsid w:val="00A46294"/>
    <w:rsid w:val="00A47D26"/>
    <w:rsid w:val="00A5139D"/>
    <w:rsid w:val="00A52E1D"/>
    <w:rsid w:val="00A54670"/>
    <w:rsid w:val="00A61499"/>
    <w:rsid w:val="00A61988"/>
    <w:rsid w:val="00A62A77"/>
    <w:rsid w:val="00A63483"/>
    <w:rsid w:val="00A657D7"/>
    <w:rsid w:val="00A660AC"/>
    <w:rsid w:val="00A67E6C"/>
    <w:rsid w:val="00A71B99"/>
    <w:rsid w:val="00A739D0"/>
    <w:rsid w:val="00A761D4"/>
    <w:rsid w:val="00A77EC4"/>
    <w:rsid w:val="00A92879"/>
    <w:rsid w:val="00A9442A"/>
    <w:rsid w:val="00A94A5E"/>
    <w:rsid w:val="00AA016F"/>
    <w:rsid w:val="00AA1ED6"/>
    <w:rsid w:val="00AA51D6"/>
    <w:rsid w:val="00AB0BC8"/>
    <w:rsid w:val="00AB11CA"/>
    <w:rsid w:val="00AB14D9"/>
    <w:rsid w:val="00AB3F05"/>
    <w:rsid w:val="00AB4AB8"/>
    <w:rsid w:val="00AB5A7A"/>
    <w:rsid w:val="00AB655E"/>
    <w:rsid w:val="00AC007F"/>
    <w:rsid w:val="00AC10CF"/>
    <w:rsid w:val="00AC12CA"/>
    <w:rsid w:val="00AC2ECD"/>
    <w:rsid w:val="00AC3119"/>
    <w:rsid w:val="00AC49FB"/>
    <w:rsid w:val="00AC5A10"/>
    <w:rsid w:val="00AD0AA3"/>
    <w:rsid w:val="00AD13E8"/>
    <w:rsid w:val="00AD3F94"/>
    <w:rsid w:val="00AD4A5A"/>
    <w:rsid w:val="00AE27AC"/>
    <w:rsid w:val="00AE2B06"/>
    <w:rsid w:val="00AE40E0"/>
    <w:rsid w:val="00AE4DBA"/>
    <w:rsid w:val="00AE4F07"/>
    <w:rsid w:val="00AE5706"/>
    <w:rsid w:val="00AF1C5D"/>
    <w:rsid w:val="00AF42D7"/>
    <w:rsid w:val="00AF70E2"/>
    <w:rsid w:val="00B006FE"/>
    <w:rsid w:val="00B007CB"/>
    <w:rsid w:val="00B01B11"/>
    <w:rsid w:val="00B02AA9"/>
    <w:rsid w:val="00B02FA3"/>
    <w:rsid w:val="00B03059"/>
    <w:rsid w:val="00B05084"/>
    <w:rsid w:val="00B15558"/>
    <w:rsid w:val="00B157F9"/>
    <w:rsid w:val="00B20256"/>
    <w:rsid w:val="00B20993"/>
    <w:rsid w:val="00B20D09"/>
    <w:rsid w:val="00B22A0C"/>
    <w:rsid w:val="00B23D8A"/>
    <w:rsid w:val="00B2450C"/>
    <w:rsid w:val="00B26B05"/>
    <w:rsid w:val="00B26C3C"/>
    <w:rsid w:val="00B2763F"/>
    <w:rsid w:val="00B27AAC"/>
    <w:rsid w:val="00B30929"/>
    <w:rsid w:val="00B33283"/>
    <w:rsid w:val="00B368C4"/>
    <w:rsid w:val="00B372AA"/>
    <w:rsid w:val="00B376F9"/>
    <w:rsid w:val="00B37921"/>
    <w:rsid w:val="00B40445"/>
    <w:rsid w:val="00B41888"/>
    <w:rsid w:val="00B4454C"/>
    <w:rsid w:val="00B45A52"/>
    <w:rsid w:val="00B46175"/>
    <w:rsid w:val="00B534F2"/>
    <w:rsid w:val="00B5501B"/>
    <w:rsid w:val="00B62AAA"/>
    <w:rsid w:val="00B664C7"/>
    <w:rsid w:val="00B739F6"/>
    <w:rsid w:val="00B81A6C"/>
    <w:rsid w:val="00B82945"/>
    <w:rsid w:val="00B85DE5"/>
    <w:rsid w:val="00B90AF6"/>
    <w:rsid w:val="00B90F73"/>
    <w:rsid w:val="00B93B59"/>
    <w:rsid w:val="00B9406A"/>
    <w:rsid w:val="00BA2280"/>
    <w:rsid w:val="00BA2A08"/>
    <w:rsid w:val="00BA3B80"/>
    <w:rsid w:val="00BA56D2"/>
    <w:rsid w:val="00BA76E0"/>
    <w:rsid w:val="00BB2A25"/>
    <w:rsid w:val="00BB51E9"/>
    <w:rsid w:val="00BB624C"/>
    <w:rsid w:val="00BC0FDC"/>
    <w:rsid w:val="00BC3053"/>
    <w:rsid w:val="00BC4D2E"/>
    <w:rsid w:val="00BC58B3"/>
    <w:rsid w:val="00BC5D27"/>
    <w:rsid w:val="00BC5FF5"/>
    <w:rsid w:val="00BD48AC"/>
    <w:rsid w:val="00BD5F1A"/>
    <w:rsid w:val="00BD798C"/>
    <w:rsid w:val="00BE0CD5"/>
    <w:rsid w:val="00BE1234"/>
    <w:rsid w:val="00BE2FA6"/>
    <w:rsid w:val="00BE333F"/>
    <w:rsid w:val="00BE7406"/>
    <w:rsid w:val="00BE7603"/>
    <w:rsid w:val="00BE7E78"/>
    <w:rsid w:val="00BF3279"/>
    <w:rsid w:val="00BF74C7"/>
    <w:rsid w:val="00C00FA5"/>
    <w:rsid w:val="00C015F1"/>
    <w:rsid w:val="00C01F33"/>
    <w:rsid w:val="00C02CC6"/>
    <w:rsid w:val="00C040F7"/>
    <w:rsid w:val="00C041B0"/>
    <w:rsid w:val="00C044AB"/>
    <w:rsid w:val="00C05706"/>
    <w:rsid w:val="00C07377"/>
    <w:rsid w:val="00C07CFB"/>
    <w:rsid w:val="00C10478"/>
    <w:rsid w:val="00C12107"/>
    <w:rsid w:val="00C13BD4"/>
    <w:rsid w:val="00C14D4B"/>
    <w:rsid w:val="00C154BB"/>
    <w:rsid w:val="00C16587"/>
    <w:rsid w:val="00C22BBD"/>
    <w:rsid w:val="00C279B5"/>
    <w:rsid w:val="00C27C45"/>
    <w:rsid w:val="00C36041"/>
    <w:rsid w:val="00C3719D"/>
    <w:rsid w:val="00C406E4"/>
    <w:rsid w:val="00C51A1C"/>
    <w:rsid w:val="00C54859"/>
    <w:rsid w:val="00C54995"/>
    <w:rsid w:val="00C54D41"/>
    <w:rsid w:val="00C60783"/>
    <w:rsid w:val="00C64672"/>
    <w:rsid w:val="00C70697"/>
    <w:rsid w:val="00C72EF4"/>
    <w:rsid w:val="00C73B81"/>
    <w:rsid w:val="00C75D2F"/>
    <w:rsid w:val="00C767BE"/>
    <w:rsid w:val="00C76963"/>
    <w:rsid w:val="00C76E3C"/>
    <w:rsid w:val="00C81568"/>
    <w:rsid w:val="00C850E0"/>
    <w:rsid w:val="00C9027A"/>
    <w:rsid w:val="00C9068E"/>
    <w:rsid w:val="00C91795"/>
    <w:rsid w:val="00C93C4B"/>
    <w:rsid w:val="00C944AB"/>
    <w:rsid w:val="00C95464"/>
    <w:rsid w:val="00C95B40"/>
    <w:rsid w:val="00C97E99"/>
    <w:rsid w:val="00CA1ED8"/>
    <w:rsid w:val="00CA5EBA"/>
    <w:rsid w:val="00CB1F63"/>
    <w:rsid w:val="00CB2439"/>
    <w:rsid w:val="00CB532B"/>
    <w:rsid w:val="00CB56F5"/>
    <w:rsid w:val="00CB7170"/>
    <w:rsid w:val="00CC040E"/>
    <w:rsid w:val="00CC111F"/>
    <w:rsid w:val="00CC2011"/>
    <w:rsid w:val="00CC3EA0"/>
    <w:rsid w:val="00CC6AFD"/>
    <w:rsid w:val="00CC7B45"/>
    <w:rsid w:val="00CD1188"/>
    <w:rsid w:val="00CD2ED1"/>
    <w:rsid w:val="00CD337B"/>
    <w:rsid w:val="00CD3FAB"/>
    <w:rsid w:val="00CE0424"/>
    <w:rsid w:val="00CE3D8C"/>
    <w:rsid w:val="00CE4FA8"/>
    <w:rsid w:val="00CE7561"/>
    <w:rsid w:val="00CF1142"/>
    <w:rsid w:val="00CF1354"/>
    <w:rsid w:val="00CF3B1F"/>
    <w:rsid w:val="00CF3BF6"/>
    <w:rsid w:val="00CF625B"/>
    <w:rsid w:val="00CF687E"/>
    <w:rsid w:val="00D0349B"/>
    <w:rsid w:val="00D04434"/>
    <w:rsid w:val="00D06450"/>
    <w:rsid w:val="00D07295"/>
    <w:rsid w:val="00D10249"/>
    <w:rsid w:val="00D115C3"/>
    <w:rsid w:val="00D11897"/>
    <w:rsid w:val="00D13135"/>
    <w:rsid w:val="00D13E4E"/>
    <w:rsid w:val="00D239A7"/>
    <w:rsid w:val="00D23F47"/>
    <w:rsid w:val="00D244FC"/>
    <w:rsid w:val="00D3005B"/>
    <w:rsid w:val="00D30386"/>
    <w:rsid w:val="00D314A6"/>
    <w:rsid w:val="00D3207D"/>
    <w:rsid w:val="00D338BD"/>
    <w:rsid w:val="00D36E71"/>
    <w:rsid w:val="00D37D87"/>
    <w:rsid w:val="00D40B33"/>
    <w:rsid w:val="00D42D6B"/>
    <w:rsid w:val="00D4318F"/>
    <w:rsid w:val="00D438BF"/>
    <w:rsid w:val="00D440F8"/>
    <w:rsid w:val="00D459F7"/>
    <w:rsid w:val="00D546FF"/>
    <w:rsid w:val="00D54BAA"/>
    <w:rsid w:val="00D55AD5"/>
    <w:rsid w:val="00D576CA"/>
    <w:rsid w:val="00D60E13"/>
    <w:rsid w:val="00D61AF5"/>
    <w:rsid w:val="00D62CD5"/>
    <w:rsid w:val="00D6435F"/>
    <w:rsid w:val="00D652B5"/>
    <w:rsid w:val="00D66155"/>
    <w:rsid w:val="00D708B0"/>
    <w:rsid w:val="00D77B1D"/>
    <w:rsid w:val="00D8021F"/>
    <w:rsid w:val="00D80291"/>
    <w:rsid w:val="00D80383"/>
    <w:rsid w:val="00D80D85"/>
    <w:rsid w:val="00D812DE"/>
    <w:rsid w:val="00D81470"/>
    <w:rsid w:val="00D823C6"/>
    <w:rsid w:val="00D84073"/>
    <w:rsid w:val="00D86CA3"/>
    <w:rsid w:val="00D871CE"/>
    <w:rsid w:val="00D9196D"/>
    <w:rsid w:val="00D92982"/>
    <w:rsid w:val="00D93C4D"/>
    <w:rsid w:val="00D945DC"/>
    <w:rsid w:val="00D96055"/>
    <w:rsid w:val="00DA305E"/>
    <w:rsid w:val="00DA5417"/>
    <w:rsid w:val="00DA56E8"/>
    <w:rsid w:val="00DA7A3F"/>
    <w:rsid w:val="00DB0A9F"/>
    <w:rsid w:val="00DB24FF"/>
    <w:rsid w:val="00DB377D"/>
    <w:rsid w:val="00DB40E5"/>
    <w:rsid w:val="00DC2D36"/>
    <w:rsid w:val="00DC53EF"/>
    <w:rsid w:val="00DD2658"/>
    <w:rsid w:val="00DD2665"/>
    <w:rsid w:val="00DE5608"/>
    <w:rsid w:val="00DE58D0"/>
    <w:rsid w:val="00DE5B44"/>
    <w:rsid w:val="00DE654F"/>
    <w:rsid w:val="00DF0B6E"/>
    <w:rsid w:val="00DF12D1"/>
    <w:rsid w:val="00DF15E0"/>
    <w:rsid w:val="00DF37A0"/>
    <w:rsid w:val="00E046D6"/>
    <w:rsid w:val="00E07EEF"/>
    <w:rsid w:val="00E110E7"/>
    <w:rsid w:val="00E11B20"/>
    <w:rsid w:val="00E17FA2"/>
    <w:rsid w:val="00E21273"/>
    <w:rsid w:val="00E22330"/>
    <w:rsid w:val="00E23A64"/>
    <w:rsid w:val="00E2593C"/>
    <w:rsid w:val="00E265DB"/>
    <w:rsid w:val="00E30B5A"/>
    <w:rsid w:val="00E3123D"/>
    <w:rsid w:val="00E31461"/>
    <w:rsid w:val="00E31D43"/>
    <w:rsid w:val="00E32608"/>
    <w:rsid w:val="00E34188"/>
    <w:rsid w:val="00E34B6E"/>
    <w:rsid w:val="00E35559"/>
    <w:rsid w:val="00E36F65"/>
    <w:rsid w:val="00E3723A"/>
    <w:rsid w:val="00E37860"/>
    <w:rsid w:val="00E446F1"/>
    <w:rsid w:val="00E46886"/>
    <w:rsid w:val="00E46E3A"/>
    <w:rsid w:val="00E47AEF"/>
    <w:rsid w:val="00E53B75"/>
    <w:rsid w:val="00E54E3B"/>
    <w:rsid w:val="00E57565"/>
    <w:rsid w:val="00E61837"/>
    <w:rsid w:val="00E62335"/>
    <w:rsid w:val="00E63838"/>
    <w:rsid w:val="00E64434"/>
    <w:rsid w:val="00E654C2"/>
    <w:rsid w:val="00E67352"/>
    <w:rsid w:val="00E67C51"/>
    <w:rsid w:val="00E72EFC"/>
    <w:rsid w:val="00E758EC"/>
    <w:rsid w:val="00E8234C"/>
    <w:rsid w:val="00E82FCB"/>
    <w:rsid w:val="00E83AA9"/>
    <w:rsid w:val="00E84311"/>
    <w:rsid w:val="00E85928"/>
    <w:rsid w:val="00E87185"/>
    <w:rsid w:val="00E87822"/>
    <w:rsid w:val="00E90395"/>
    <w:rsid w:val="00E90E49"/>
    <w:rsid w:val="00E917F9"/>
    <w:rsid w:val="00E9291C"/>
    <w:rsid w:val="00E93FFE"/>
    <w:rsid w:val="00E94F8A"/>
    <w:rsid w:val="00E96CAF"/>
    <w:rsid w:val="00EA2EA4"/>
    <w:rsid w:val="00EA349F"/>
    <w:rsid w:val="00EA6D0A"/>
    <w:rsid w:val="00EA7A41"/>
    <w:rsid w:val="00EB077B"/>
    <w:rsid w:val="00EB31D2"/>
    <w:rsid w:val="00EB4C9C"/>
    <w:rsid w:val="00EB4EA2"/>
    <w:rsid w:val="00EB5207"/>
    <w:rsid w:val="00EB5426"/>
    <w:rsid w:val="00EC27C6"/>
    <w:rsid w:val="00EC4207"/>
    <w:rsid w:val="00EC5653"/>
    <w:rsid w:val="00EC71CE"/>
    <w:rsid w:val="00EC73D7"/>
    <w:rsid w:val="00EC7CA3"/>
    <w:rsid w:val="00ED1006"/>
    <w:rsid w:val="00EE32B6"/>
    <w:rsid w:val="00EE3A47"/>
    <w:rsid w:val="00EE5BD3"/>
    <w:rsid w:val="00EF18FE"/>
    <w:rsid w:val="00EF26C6"/>
    <w:rsid w:val="00EF5787"/>
    <w:rsid w:val="00EF60D0"/>
    <w:rsid w:val="00F0528D"/>
    <w:rsid w:val="00F06C67"/>
    <w:rsid w:val="00F06DFD"/>
    <w:rsid w:val="00F071D1"/>
    <w:rsid w:val="00F07533"/>
    <w:rsid w:val="00F077E1"/>
    <w:rsid w:val="00F10629"/>
    <w:rsid w:val="00F141E6"/>
    <w:rsid w:val="00F15FA5"/>
    <w:rsid w:val="00F209B7"/>
    <w:rsid w:val="00F2376F"/>
    <w:rsid w:val="00F243D8"/>
    <w:rsid w:val="00F26A4A"/>
    <w:rsid w:val="00F30828"/>
    <w:rsid w:val="00F313D6"/>
    <w:rsid w:val="00F360AF"/>
    <w:rsid w:val="00F37170"/>
    <w:rsid w:val="00F40790"/>
    <w:rsid w:val="00F40F0C"/>
    <w:rsid w:val="00F46CE2"/>
    <w:rsid w:val="00F4766C"/>
    <w:rsid w:val="00F507D1"/>
    <w:rsid w:val="00F519CE"/>
    <w:rsid w:val="00F51ADA"/>
    <w:rsid w:val="00F527E4"/>
    <w:rsid w:val="00F607C5"/>
    <w:rsid w:val="00F60DEA"/>
    <w:rsid w:val="00F6302A"/>
    <w:rsid w:val="00F64B45"/>
    <w:rsid w:val="00F64C2B"/>
    <w:rsid w:val="00F651BE"/>
    <w:rsid w:val="00F65B70"/>
    <w:rsid w:val="00F67F53"/>
    <w:rsid w:val="00F703BE"/>
    <w:rsid w:val="00F71F69"/>
    <w:rsid w:val="00F72B72"/>
    <w:rsid w:val="00F7452F"/>
    <w:rsid w:val="00F74BB9"/>
    <w:rsid w:val="00F75582"/>
    <w:rsid w:val="00F75A7F"/>
    <w:rsid w:val="00F76EFA"/>
    <w:rsid w:val="00F804BE"/>
    <w:rsid w:val="00F814C7"/>
    <w:rsid w:val="00F817CE"/>
    <w:rsid w:val="00F8456C"/>
    <w:rsid w:val="00F859D8"/>
    <w:rsid w:val="00F868F5"/>
    <w:rsid w:val="00F9056A"/>
    <w:rsid w:val="00F90F8D"/>
    <w:rsid w:val="00F91546"/>
    <w:rsid w:val="00F92782"/>
    <w:rsid w:val="00F93AA9"/>
    <w:rsid w:val="00F93F2B"/>
    <w:rsid w:val="00F959AB"/>
    <w:rsid w:val="00F96985"/>
    <w:rsid w:val="00F97838"/>
    <w:rsid w:val="00FA2BB3"/>
    <w:rsid w:val="00FA66F9"/>
    <w:rsid w:val="00FA7AE6"/>
    <w:rsid w:val="00FB0AB0"/>
    <w:rsid w:val="00FB4C80"/>
    <w:rsid w:val="00FB5D37"/>
    <w:rsid w:val="00FB6A6A"/>
    <w:rsid w:val="00FC064E"/>
    <w:rsid w:val="00FC4AD0"/>
    <w:rsid w:val="00FC7429"/>
    <w:rsid w:val="00FD07F6"/>
    <w:rsid w:val="00FD1EC8"/>
    <w:rsid w:val="00FD3FB3"/>
    <w:rsid w:val="00FD47ED"/>
    <w:rsid w:val="00FD513F"/>
    <w:rsid w:val="00FD74DB"/>
    <w:rsid w:val="00FD7660"/>
    <w:rsid w:val="00FE0655"/>
    <w:rsid w:val="00FE2365"/>
    <w:rsid w:val="00FE46B9"/>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163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E4B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E4BE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E4BEA"/>
    <w:pPr>
      <w:numPr>
        <w:ilvl w:val="2"/>
      </w:numPr>
      <w:spacing w:before="120"/>
      <w:outlineLvl w:val="2"/>
    </w:pPr>
    <w:rPr>
      <w:sz w:val="28"/>
      <w:szCs w:val="28"/>
    </w:rPr>
  </w:style>
  <w:style w:type="paragraph" w:styleId="Heading4">
    <w:name w:val="heading 4"/>
    <w:basedOn w:val="Heading3"/>
    <w:next w:val="Normal"/>
    <w:qFormat/>
    <w:rsid w:val="002E4BEA"/>
    <w:pPr>
      <w:numPr>
        <w:ilvl w:val="3"/>
      </w:numPr>
      <w:outlineLvl w:val="3"/>
    </w:pPr>
    <w:rPr>
      <w:sz w:val="24"/>
      <w:szCs w:val="24"/>
    </w:rPr>
  </w:style>
  <w:style w:type="paragraph" w:styleId="Heading5">
    <w:name w:val="heading 5"/>
    <w:basedOn w:val="Heading4"/>
    <w:next w:val="Normal"/>
    <w:qFormat/>
    <w:rsid w:val="002E4BEA"/>
    <w:pPr>
      <w:numPr>
        <w:ilvl w:val="4"/>
      </w:numPr>
      <w:outlineLvl w:val="4"/>
    </w:pPr>
    <w:rPr>
      <w:sz w:val="22"/>
      <w:szCs w:val="22"/>
    </w:rPr>
  </w:style>
  <w:style w:type="paragraph" w:styleId="Heading6">
    <w:name w:val="heading 6"/>
    <w:basedOn w:val="Normal"/>
    <w:next w:val="Normal"/>
    <w:qFormat/>
    <w:rsid w:val="002E4BEA"/>
    <w:pPr>
      <w:keepNext/>
      <w:keepLines/>
      <w:numPr>
        <w:ilvl w:val="5"/>
        <w:numId w:val="1"/>
      </w:numPr>
      <w:spacing w:before="120"/>
      <w:outlineLvl w:val="5"/>
    </w:pPr>
    <w:rPr>
      <w:rFonts w:cs="Arial"/>
    </w:rPr>
  </w:style>
  <w:style w:type="paragraph" w:styleId="Heading7">
    <w:name w:val="heading 7"/>
    <w:basedOn w:val="Normal"/>
    <w:next w:val="Normal"/>
    <w:qFormat/>
    <w:rsid w:val="002E4BEA"/>
    <w:pPr>
      <w:keepNext/>
      <w:keepLines/>
      <w:numPr>
        <w:ilvl w:val="6"/>
        <w:numId w:val="1"/>
      </w:numPr>
      <w:spacing w:before="120"/>
      <w:outlineLvl w:val="6"/>
    </w:pPr>
    <w:rPr>
      <w:rFonts w:cs="Arial"/>
    </w:rPr>
  </w:style>
  <w:style w:type="paragraph" w:styleId="Heading8">
    <w:name w:val="heading 8"/>
    <w:basedOn w:val="Heading7"/>
    <w:next w:val="Normal"/>
    <w:qFormat/>
    <w:rsid w:val="002E4BEA"/>
    <w:pPr>
      <w:numPr>
        <w:ilvl w:val="7"/>
      </w:numPr>
      <w:outlineLvl w:val="7"/>
    </w:pPr>
  </w:style>
  <w:style w:type="paragraph" w:styleId="Heading9">
    <w:name w:val="heading 9"/>
    <w:basedOn w:val="Heading8"/>
    <w:next w:val="Normal"/>
    <w:qFormat/>
    <w:rsid w:val="002E4BE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E4BEA"/>
    <w:pPr>
      <w:spacing w:before="180"/>
      <w:ind w:left="2693" w:hanging="2693"/>
    </w:pPr>
    <w:rPr>
      <w:b w:val="0"/>
      <w:bCs/>
    </w:rPr>
  </w:style>
  <w:style w:type="paragraph" w:styleId="TOC1">
    <w:name w:val="toc 1"/>
    <w:aliases w:val="Observation TOC2"/>
    <w:uiPriority w:val="39"/>
    <w:rsid w:val="002E4BE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E4BEA"/>
    <w:pPr>
      <w:keepNext/>
      <w:keepLines/>
      <w:spacing w:before="180"/>
      <w:jc w:val="center"/>
    </w:pPr>
  </w:style>
  <w:style w:type="paragraph" w:styleId="Caption">
    <w:name w:val="caption"/>
    <w:basedOn w:val="Normal"/>
    <w:next w:val="Normal"/>
    <w:qFormat/>
    <w:rsid w:val="002E4BEA"/>
    <w:pPr>
      <w:spacing w:after="240"/>
      <w:jc w:val="center"/>
    </w:pPr>
    <w:rPr>
      <w:b/>
      <w:bCs/>
    </w:rPr>
  </w:style>
  <w:style w:type="paragraph" w:styleId="TOC5">
    <w:name w:val="toc 5"/>
    <w:aliases w:val="Observation TOC"/>
    <w:basedOn w:val="TOC4"/>
    <w:semiHidden/>
    <w:rsid w:val="002E4BEA"/>
    <w:pPr>
      <w:tabs>
        <w:tab w:val="right" w:pos="1701"/>
      </w:tabs>
      <w:ind w:left="1701" w:hanging="1701"/>
    </w:pPr>
  </w:style>
  <w:style w:type="paragraph" w:styleId="TOC4">
    <w:name w:val="toc 4"/>
    <w:basedOn w:val="TOC3"/>
    <w:semiHidden/>
    <w:rsid w:val="002E4BEA"/>
    <w:pPr>
      <w:ind w:left="1418" w:hanging="1418"/>
    </w:pPr>
  </w:style>
  <w:style w:type="paragraph" w:styleId="TOC3">
    <w:name w:val="toc 3"/>
    <w:basedOn w:val="TOC2"/>
    <w:semiHidden/>
    <w:rsid w:val="002E4BEA"/>
    <w:pPr>
      <w:ind w:left="1134" w:hanging="1134"/>
    </w:pPr>
  </w:style>
  <w:style w:type="paragraph" w:styleId="TOC2">
    <w:name w:val="toc 2"/>
    <w:basedOn w:val="TOC1"/>
    <w:uiPriority w:val="39"/>
    <w:rsid w:val="002E4BEA"/>
    <w:pPr>
      <w:keepNext w:val="0"/>
      <w:spacing w:before="0"/>
      <w:ind w:left="851" w:hanging="851"/>
    </w:pPr>
    <w:rPr>
      <w:szCs w:val="20"/>
    </w:rPr>
  </w:style>
  <w:style w:type="paragraph" w:styleId="Index2">
    <w:name w:val="index 2"/>
    <w:basedOn w:val="Index1"/>
    <w:semiHidden/>
    <w:rsid w:val="002E4BEA"/>
    <w:pPr>
      <w:ind w:left="284"/>
    </w:pPr>
  </w:style>
  <w:style w:type="paragraph" w:styleId="Index1">
    <w:name w:val="index 1"/>
    <w:basedOn w:val="Normal"/>
    <w:semiHidden/>
    <w:rsid w:val="002E4BEA"/>
    <w:pPr>
      <w:keepLines/>
      <w:spacing w:after="0"/>
    </w:pPr>
  </w:style>
  <w:style w:type="paragraph" w:styleId="DocumentMap">
    <w:name w:val="Document Map"/>
    <w:basedOn w:val="Normal"/>
    <w:semiHidden/>
    <w:rsid w:val="002E4BEA"/>
    <w:pPr>
      <w:shd w:val="clear" w:color="auto" w:fill="000080"/>
    </w:pPr>
    <w:rPr>
      <w:rFonts w:ascii="Tahoma" w:hAnsi="Tahoma" w:cs="Tahoma"/>
    </w:rPr>
  </w:style>
  <w:style w:type="paragraph" w:styleId="ListNumber2">
    <w:name w:val="List Number 2"/>
    <w:basedOn w:val="ListNumber"/>
    <w:rsid w:val="002E4BEA"/>
    <w:pPr>
      <w:ind w:left="851"/>
    </w:pPr>
  </w:style>
  <w:style w:type="paragraph" w:styleId="ListNumber">
    <w:name w:val="List Number"/>
    <w:basedOn w:val="List"/>
    <w:rsid w:val="002E4BEA"/>
  </w:style>
  <w:style w:type="paragraph" w:styleId="List">
    <w:name w:val="List"/>
    <w:basedOn w:val="Normal"/>
    <w:rsid w:val="002E4BEA"/>
    <w:pPr>
      <w:ind w:left="568" w:hanging="284"/>
    </w:pPr>
  </w:style>
  <w:style w:type="paragraph" w:styleId="Header">
    <w:name w:val="header"/>
    <w:rsid w:val="002E4BE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E4BEA"/>
    <w:rPr>
      <w:b/>
      <w:bCs/>
      <w:position w:val="6"/>
      <w:sz w:val="16"/>
      <w:szCs w:val="16"/>
    </w:rPr>
  </w:style>
  <w:style w:type="paragraph" w:styleId="FootnoteText">
    <w:name w:val="footnote text"/>
    <w:basedOn w:val="Normal"/>
    <w:semiHidden/>
    <w:rsid w:val="002E4BEA"/>
    <w:pPr>
      <w:keepLines/>
      <w:spacing w:after="0"/>
      <w:ind w:left="454" w:hanging="454"/>
    </w:pPr>
    <w:rPr>
      <w:sz w:val="16"/>
      <w:szCs w:val="16"/>
    </w:rPr>
  </w:style>
  <w:style w:type="paragraph" w:customStyle="1" w:styleId="3GPPHeader">
    <w:name w:val="3GPP_Header"/>
    <w:basedOn w:val="Normal"/>
    <w:rsid w:val="002E4BEA"/>
    <w:pPr>
      <w:tabs>
        <w:tab w:val="left" w:pos="1701"/>
        <w:tab w:val="right" w:pos="9639"/>
      </w:tabs>
      <w:spacing w:after="240"/>
    </w:pPr>
    <w:rPr>
      <w:b/>
      <w:sz w:val="24"/>
    </w:rPr>
  </w:style>
  <w:style w:type="paragraph" w:styleId="TOC9">
    <w:name w:val="toc 9"/>
    <w:basedOn w:val="TOC8"/>
    <w:semiHidden/>
    <w:rsid w:val="002E4BEA"/>
    <w:pPr>
      <w:ind w:left="1418" w:hanging="1418"/>
    </w:pPr>
  </w:style>
  <w:style w:type="paragraph" w:styleId="TOC6">
    <w:name w:val="toc 6"/>
    <w:basedOn w:val="TOC5"/>
    <w:next w:val="Normal"/>
    <w:semiHidden/>
    <w:rsid w:val="002E4BEA"/>
    <w:pPr>
      <w:ind w:left="1985" w:hanging="1985"/>
    </w:pPr>
  </w:style>
  <w:style w:type="paragraph" w:styleId="TOC7">
    <w:name w:val="toc 7"/>
    <w:basedOn w:val="TOC6"/>
    <w:next w:val="Normal"/>
    <w:semiHidden/>
    <w:rsid w:val="002E4BEA"/>
    <w:pPr>
      <w:ind w:left="2268" w:hanging="2268"/>
    </w:pPr>
  </w:style>
  <w:style w:type="paragraph" w:styleId="ListBullet2">
    <w:name w:val="List Bullet 2"/>
    <w:basedOn w:val="ListBullet"/>
    <w:rsid w:val="002E4BEA"/>
    <w:pPr>
      <w:numPr>
        <w:numId w:val="6"/>
      </w:numPr>
    </w:pPr>
  </w:style>
  <w:style w:type="paragraph" w:styleId="ListBullet">
    <w:name w:val="List Bullet"/>
    <w:basedOn w:val="BodyText"/>
    <w:rsid w:val="002E4BEA"/>
    <w:pPr>
      <w:numPr>
        <w:numId w:val="5"/>
      </w:numPr>
    </w:pPr>
  </w:style>
  <w:style w:type="paragraph" w:styleId="ListBullet3">
    <w:name w:val="List Bullet 3"/>
    <w:basedOn w:val="ListBullet2"/>
    <w:rsid w:val="002E4BEA"/>
    <w:pPr>
      <w:numPr>
        <w:numId w:val="7"/>
      </w:numPr>
    </w:pPr>
  </w:style>
  <w:style w:type="paragraph" w:customStyle="1" w:styleId="EQ">
    <w:name w:val="EQ"/>
    <w:basedOn w:val="Normal"/>
    <w:next w:val="Normal"/>
    <w:rsid w:val="002E4BEA"/>
    <w:pPr>
      <w:keepLines/>
      <w:tabs>
        <w:tab w:val="center" w:pos="4536"/>
        <w:tab w:val="right" w:pos="9072"/>
      </w:tabs>
      <w:spacing w:after="180"/>
      <w:jc w:val="left"/>
    </w:pPr>
    <w:rPr>
      <w:noProof/>
      <w:lang w:eastAsia="en-US"/>
    </w:rPr>
  </w:style>
  <w:style w:type="paragraph" w:styleId="List2">
    <w:name w:val="List 2"/>
    <w:basedOn w:val="List"/>
    <w:rsid w:val="002E4BEA"/>
    <w:pPr>
      <w:ind w:left="851"/>
    </w:pPr>
  </w:style>
  <w:style w:type="paragraph" w:styleId="List3">
    <w:name w:val="List 3"/>
    <w:basedOn w:val="List2"/>
    <w:rsid w:val="002E4BEA"/>
    <w:pPr>
      <w:ind w:left="1135"/>
    </w:pPr>
  </w:style>
  <w:style w:type="paragraph" w:styleId="List4">
    <w:name w:val="List 4"/>
    <w:basedOn w:val="List3"/>
    <w:rsid w:val="002E4BEA"/>
    <w:pPr>
      <w:ind w:left="1418"/>
    </w:pPr>
  </w:style>
  <w:style w:type="paragraph" w:styleId="List5">
    <w:name w:val="List 5"/>
    <w:basedOn w:val="List4"/>
    <w:rsid w:val="002E4BEA"/>
    <w:pPr>
      <w:ind w:left="1702"/>
    </w:pPr>
  </w:style>
  <w:style w:type="paragraph" w:customStyle="1" w:styleId="EditorsNote">
    <w:name w:val="Editor's Note"/>
    <w:basedOn w:val="Normal"/>
    <w:rsid w:val="002E4BEA"/>
    <w:pPr>
      <w:keepLines/>
      <w:spacing w:after="180"/>
      <w:ind w:left="1135" w:hanging="851"/>
      <w:jc w:val="left"/>
    </w:pPr>
    <w:rPr>
      <w:color w:val="FF0000"/>
      <w:lang w:eastAsia="en-US"/>
    </w:rPr>
  </w:style>
  <w:style w:type="paragraph" w:styleId="ListBullet4">
    <w:name w:val="List Bullet 4"/>
    <w:basedOn w:val="ListBullet3"/>
    <w:rsid w:val="002E4BEA"/>
    <w:pPr>
      <w:numPr>
        <w:numId w:val="8"/>
      </w:numPr>
    </w:pPr>
  </w:style>
  <w:style w:type="paragraph" w:styleId="ListBullet5">
    <w:name w:val="List Bullet 5"/>
    <w:basedOn w:val="ListBullet4"/>
    <w:rsid w:val="002E4BEA"/>
    <w:pPr>
      <w:numPr>
        <w:numId w:val="4"/>
      </w:numPr>
    </w:pPr>
  </w:style>
  <w:style w:type="paragraph" w:styleId="Footer">
    <w:name w:val="footer"/>
    <w:basedOn w:val="Header"/>
    <w:semiHidden/>
    <w:rsid w:val="002E4BEA"/>
    <w:pPr>
      <w:jc w:val="center"/>
    </w:pPr>
    <w:rPr>
      <w:i/>
      <w:iCs/>
    </w:rPr>
  </w:style>
  <w:style w:type="paragraph" w:customStyle="1" w:styleId="Reference">
    <w:name w:val="Reference"/>
    <w:basedOn w:val="Normal"/>
    <w:rsid w:val="002E4BEA"/>
    <w:pPr>
      <w:numPr>
        <w:numId w:val="2"/>
      </w:numPr>
    </w:pPr>
  </w:style>
  <w:style w:type="paragraph" w:styleId="BalloonText">
    <w:name w:val="Balloon Text"/>
    <w:basedOn w:val="Normal"/>
    <w:semiHidden/>
    <w:rsid w:val="002E4BEA"/>
    <w:rPr>
      <w:rFonts w:ascii="Tahoma" w:hAnsi="Tahoma" w:cs="Tahoma"/>
      <w:sz w:val="16"/>
      <w:szCs w:val="16"/>
    </w:rPr>
  </w:style>
  <w:style w:type="character" w:styleId="PageNumber">
    <w:name w:val="page number"/>
    <w:basedOn w:val="DefaultParagraphFont"/>
    <w:semiHidden/>
    <w:rsid w:val="002E4BEA"/>
  </w:style>
  <w:style w:type="paragraph" w:styleId="BodyText">
    <w:name w:val="Body Text"/>
    <w:basedOn w:val="Normal"/>
    <w:link w:val="BodyTextChar"/>
    <w:rsid w:val="002E4BEA"/>
  </w:style>
  <w:style w:type="character" w:styleId="Hyperlink">
    <w:name w:val="Hyperlink"/>
    <w:uiPriority w:val="99"/>
    <w:rsid w:val="002E4BEA"/>
    <w:rPr>
      <w:color w:val="0000FF"/>
      <w:u w:val="single"/>
      <w:lang w:val="en-GB"/>
    </w:rPr>
  </w:style>
  <w:style w:type="character" w:styleId="FollowedHyperlink">
    <w:name w:val="FollowedHyperlink"/>
    <w:semiHidden/>
    <w:rsid w:val="002E4BEA"/>
    <w:rPr>
      <w:color w:val="FF0000"/>
      <w:u w:val="single"/>
    </w:rPr>
  </w:style>
  <w:style w:type="character" w:styleId="CommentReference">
    <w:name w:val="annotation reference"/>
    <w:semiHidden/>
    <w:rsid w:val="002E4BEA"/>
    <w:rPr>
      <w:sz w:val="16"/>
      <w:szCs w:val="16"/>
    </w:rPr>
  </w:style>
  <w:style w:type="paragraph" w:styleId="CommentText">
    <w:name w:val="annotation text"/>
    <w:basedOn w:val="Normal"/>
    <w:semiHidden/>
    <w:rsid w:val="002E4BEA"/>
  </w:style>
  <w:style w:type="paragraph" w:styleId="CommentSubject">
    <w:name w:val="annotation subject"/>
    <w:basedOn w:val="CommentText"/>
    <w:next w:val="CommentText"/>
    <w:semiHidden/>
    <w:rsid w:val="002E4BEA"/>
    <w:rPr>
      <w:b/>
      <w:bCs/>
    </w:rPr>
  </w:style>
  <w:style w:type="character" w:customStyle="1" w:styleId="Heading1Char">
    <w:name w:val="Heading 1 Char"/>
    <w:link w:val="Heading1"/>
    <w:rsid w:val="002E4BEA"/>
    <w:rPr>
      <w:rFonts w:ascii="Arial" w:hAnsi="Arial" w:cs="Arial"/>
      <w:sz w:val="36"/>
      <w:szCs w:val="36"/>
      <w:lang w:val="en-GB" w:eastAsia="zh-CN"/>
    </w:rPr>
  </w:style>
  <w:style w:type="paragraph" w:customStyle="1" w:styleId="B1">
    <w:name w:val="B1"/>
    <w:basedOn w:val="List"/>
    <w:link w:val="B1Char"/>
    <w:rsid w:val="002E4BEA"/>
    <w:pPr>
      <w:spacing w:after="180"/>
      <w:jc w:val="left"/>
    </w:pPr>
    <w:rPr>
      <w:lang w:eastAsia="en-US"/>
    </w:rPr>
  </w:style>
  <w:style w:type="paragraph" w:customStyle="1" w:styleId="B2">
    <w:name w:val="B2"/>
    <w:basedOn w:val="List2"/>
    <w:rsid w:val="002E4BEA"/>
    <w:pPr>
      <w:spacing w:after="180"/>
      <w:jc w:val="left"/>
    </w:pPr>
    <w:rPr>
      <w:lang w:eastAsia="en-US"/>
    </w:rPr>
  </w:style>
  <w:style w:type="paragraph" w:customStyle="1" w:styleId="B3">
    <w:name w:val="B3"/>
    <w:basedOn w:val="List3"/>
    <w:rsid w:val="002E4BEA"/>
    <w:pPr>
      <w:spacing w:after="180"/>
      <w:jc w:val="left"/>
    </w:pPr>
    <w:rPr>
      <w:lang w:eastAsia="en-US"/>
    </w:rPr>
  </w:style>
  <w:style w:type="paragraph" w:customStyle="1" w:styleId="B4">
    <w:name w:val="B4"/>
    <w:basedOn w:val="List4"/>
    <w:rsid w:val="002E4BEA"/>
    <w:pPr>
      <w:spacing w:after="180"/>
      <w:jc w:val="left"/>
    </w:pPr>
    <w:rPr>
      <w:lang w:eastAsia="en-US"/>
    </w:rPr>
  </w:style>
  <w:style w:type="paragraph" w:customStyle="1" w:styleId="Proposal">
    <w:name w:val="Proposal"/>
    <w:basedOn w:val="Normal"/>
    <w:rsid w:val="002E4BEA"/>
    <w:pPr>
      <w:numPr>
        <w:numId w:val="3"/>
      </w:numPr>
      <w:tabs>
        <w:tab w:val="clear" w:pos="1304"/>
        <w:tab w:val="left" w:pos="1701"/>
      </w:tabs>
      <w:ind w:left="1701" w:hanging="1701"/>
    </w:pPr>
    <w:rPr>
      <w:b/>
      <w:bCs/>
    </w:rPr>
  </w:style>
  <w:style w:type="character" w:customStyle="1" w:styleId="BodyTextChar">
    <w:name w:val="Body Text Char"/>
    <w:link w:val="BodyText"/>
    <w:rsid w:val="002E4BEA"/>
    <w:rPr>
      <w:rFonts w:ascii="Arial" w:hAnsi="Arial"/>
      <w:lang w:val="en-GB" w:eastAsia="zh-CN"/>
    </w:rPr>
  </w:style>
  <w:style w:type="paragraph" w:customStyle="1" w:styleId="B5">
    <w:name w:val="B5"/>
    <w:basedOn w:val="List5"/>
    <w:rsid w:val="002E4BEA"/>
    <w:pPr>
      <w:spacing w:after="180"/>
      <w:jc w:val="left"/>
    </w:pPr>
    <w:rPr>
      <w:lang w:eastAsia="en-US"/>
    </w:rPr>
  </w:style>
  <w:style w:type="paragraph" w:customStyle="1" w:styleId="EX">
    <w:name w:val="EX"/>
    <w:basedOn w:val="Normal"/>
    <w:rsid w:val="002E4BEA"/>
    <w:pPr>
      <w:keepLines/>
      <w:spacing w:after="180"/>
      <w:ind w:left="1702" w:hanging="1418"/>
      <w:jc w:val="left"/>
    </w:pPr>
    <w:rPr>
      <w:lang w:eastAsia="en-US"/>
    </w:rPr>
  </w:style>
  <w:style w:type="paragraph" w:customStyle="1" w:styleId="EW">
    <w:name w:val="EW"/>
    <w:basedOn w:val="EX"/>
    <w:rsid w:val="002E4BEA"/>
    <w:pPr>
      <w:spacing w:after="0"/>
    </w:pPr>
  </w:style>
  <w:style w:type="paragraph" w:customStyle="1" w:styleId="TAL">
    <w:name w:val="TAL"/>
    <w:basedOn w:val="Normal"/>
    <w:rsid w:val="002E4BEA"/>
    <w:pPr>
      <w:keepNext/>
      <w:keepLines/>
      <w:spacing w:after="0"/>
      <w:jc w:val="left"/>
    </w:pPr>
    <w:rPr>
      <w:sz w:val="18"/>
      <w:lang w:eastAsia="en-US"/>
    </w:rPr>
  </w:style>
  <w:style w:type="paragraph" w:customStyle="1" w:styleId="TAC">
    <w:name w:val="TAC"/>
    <w:basedOn w:val="TAL"/>
    <w:rsid w:val="002E4BEA"/>
    <w:pPr>
      <w:jc w:val="center"/>
    </w:pPr>
  </w:style>
  <w:style w:type="paragraph" w:customStyle="1" w:styleId="TAH">
    <w:name w:val="TAH"/>
    <w:basedOn w:val="TAC"/>
    <w:rsid w:val="002E4BEA"/>
    <w:rPr>
      <w:b/>
    </w:rPr>
  </w:style>
  <w:style w:type="paragraph" w:customStyle="1" w:styleId="TAN">
    <w:name w:val="TAN"/>
    <w:basedOn w:val="TAL"/>
    <w:rsid w:val="002E4BEA"/>
    <w:pPr>
      <w:ind w:left="851" w:hanging="851"/>
    </w:pPr>
  </w:style>
  <w:style w:type="paragraph" w:customStyle="1" w:styleId="TAR">
    <w:name w:val="TAR"/>
    <w:basedOn w:val="TAL"/>
    <w:rsid w:val="002E4BEA"/>
    <w:pPr>
      <w:jc w:val="right"/>
    </w:pPr>
  </w:style>
  <w:style w:type="paragraph" w:customStyle="1" w:styleId="TH">
    <w:name w:val="TH"/>
    <w:basedOn w:val="Normal"/>
    <w:rsid w:val="002E4BEA"/>
    <w:pPr>
      <w:keepNext/>
      <w:keepLines/>
      <w:spacing w:before="60" w:after="180"/>
      <w:jc w:val="center"/>
    </w:pPr>
    <w:rPr>
      <w:b/>
      <w:lang w:eastAsia="en-US"/>
    </w:rPr>
  </w:style>
  <w:style w:type="paragraph" w:customStyle="1" w:styleId="TF">
    <w:name w:val="TF"/>
    <w:basedOn w:val="TH"/>
    <w:rsid w:val="002E4BEA"/>
    <w:pPr>
      <w:keepNext w:val="0"/>
      <w:spacing w:before="0" w:after="240"/>
    </w:pPr>
  </w:style>
  <w:style w:type="paragraph" w:customStyle="1" w:styleId="TT">
    <w:name w:val="TT"/>
    <w:basedOn w:val="Heading1"/>
    <w:next w:val="Normal"/>
    <w:rsid w:val="002E4BEA"/>
    <w:pPr>
      <w:numPr>
        <w:numId w:val="0"/>
      </w:numPr>
      <w:ind w:left="1134" w:hanging="1134"/>
      <w:outlineLvl w:val="9"/>
    </w:pPr>
    <w:rPr>
      <w:rFonts w:cs="Times New Roman"/>
      <w:szCs w:val="20"/>
      <w:lang w:eastAsia="en-US"/>
    </w:rPr>
  </w:style>
  <w:style w:type="paragraph" w:customStyle="1" w:styleId="ZA">
    <w:name w:val="ZA"/>
    <w:rsid w:val="002E4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4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4BE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E4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E4BEA"/>
  </w:style>
  <w:style w:type="paragraph" w:customStyle="1" w:styleId="ZH">
    <w:name w:val="ZH"/>
    <w:rsid w:val="002E4BE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E4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E4BEA"/>
    <w:pPr>
      <w:framePr w:hRule="auto" w:wrap="notBeside" w:y="852"/>
    </w:pPr>
    <w:rPr>
      <w:i w:val="0"/>
      <w:sz w:val="40"/>
    </w:rPr>
  </w:style>
  <w:style w:type="paragraph" w:customStyle="1" w:styleId="ZU">
    <w:name w:val="ZU"/>
    <w:rsid w:val="002E4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4BEA"/>
    <w:pPr>
      <w:framePr w:wrap="notBeside" w:y="16161"/>
    </w:pPr>
  </w:style>
  <w:style w:type="paragraph" w:customStyle="1" w:styleId="FP">
    <w:name w:val="FP"/>
    <w:basedOn w:val="Normal"/>
    <w:rsid w:val="002E4BEA"/>
    <w:pPr>
      <w:spacing w:after="0"/>
      <w:jc w:val="left"/>
    </w:pPr>
    <w:rPr>
      <w:lang w:eastAsia="en-US"/>
    </w:rPr>
  </w:style>
  <w:style w:type="paragraph" w:customStyle="1" w:styleId="Observation">
    <w:name w:val="Observation"/>
    <w:basedOn w:val="Proposal"/>
    <w:qFormat/>
    <w:rsid w:val="002E4BEA"/>
    <w:pPr>
      <w:numPr>
        <w:numId w:val="13"/>
      </w:numPr>
      <w:ind w:left="1701" w:hanging="1701"/>
    </w:pPr>
  </w:style>
  <w:style w:type="paragraph" w:styleId="TableofFigures">
    <w:name w:val="table of figures"/>
    <w:basedOn w:val="Normal"/>
    <w:next w:val="Normal"/>
    <w:uiPriority w:val="99"/>
    <w:rsid w:val="002E4BEA"/>
    <w:pPr>
      <w:ind w:left="1418" w:hanging="1418"/>
      <w:jc w:val="left"/>
    </w:pPr>
    <w:rPr>
      <w:b/>
    </w:rPr>
  </w:style>
  <w:style w:type="paragraph" w:customStyle="1" w:styleId="Agreement">
    <w:name w:val="Agreement"/>
    <w:basedOn w:val="Normal"/>
    <w:next w:val="Normal"/>
    <w:rsid w:val="003F3526"/>
    <w:pPr>
      <w:numPr>
        <w:numId w:val="14"/>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3F352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3526"/>
    <w:rPr>
      <w:rFonts w:ascii="Arial" w:eastAsia="MS Mincho" w:hAnsi="Arial"/>
      <w:szCs w:val="24"/>
      <w:lang w:val="en-GB" w:eastAsia="en-GB"/>
    </w:rPr>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4D5745"/>
    <w:rPr>
      <w:b/>
      <w:bCs/>
      <w:i/>
      <w:iCs/>
      <w:color w:val="4F81BD"/>
    </w:rPr>
  </w:style>
  <w:style w:type="paragraph" w:styleId="ListParagraph">
    <w:name w:val="List Paragraph"/>
    <w:basedOn w:val="Normal"/>
    <w:uiPriority w:val="34"/>
    <w:qFormat/>
    <w:rsid w:val="008B23C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163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E4B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E4BE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E4BEA"/>
    <w:pPr>
      <w:numPr>
        <w:ilvl w:val="2"/>
      </w:numPr>
      <w:spacing w:before="120"/>
      <w:outlineLvl w:val="2"/>
    </w:pPr>
    <w:rPr>
      <w:sz w:val="28"/>
      <w:szCs w:val="28"/>
    </w:rPr>
  </w:style>
  <w:style w:type="paragraph" w:styleId="Heading4">
    <w:name w:val="heading 4"/>
    <w:basedOn w:val="Heading3"/>
    <w:next w:val="Normal"/>
    <w:qFormat/>
    <w:rsid w:val="002E4BEA"/>
    <w:pPr>
      <w:numPr>
        <w:ilvl w:val="3"/>
      </w:numPr>
      <w:outlineLvl w:val="3"/>
    </w:pPr>
    <w:rPr>
      <w:sz w:val="24"/>
      <w:szCs w:val="24"/>
    </w:rPr>
  </w:style>
  <w:style w:type="paragraph" w:styleId="Heading5">
    <w:name w:val="heading 5"/>
    <w:basedOn w:val="Heading4"/>
    <w:next w:val="Normal"/>
    <w:qFormat/>
    <w:rsid w:val="002E4BEA"/>
    <w:pPr>
      <w:numPr>
        <w:ilvl w:val="4"/>
      </w:numPr>
      <w:outlineLvl w:val="4"/>
    </w:pPr>
    <w:rPr>
      <w:sz w:val="22"/>
      <w:szCs w:val="22"/>
    </w:rPr>
  </w:style>
  <w:style w:type="paragraph" w:styleId="Heading6">
    <w:name w:val="heading 6"/>
    <w:basedOn w:val="Normal"/>
    <w:next w:val="Normal"/>
    <w:qFormat/>
    <w:rsid w:val="002E4BEA"/>
    <w:pPr>
      <w:keepNext/>
      <w:keepLines/>
      <w:numPr>
        <w:ilvl w:val="5"/>
        <w:numId w:val="1"/>
      </w:numPr>
      <w:spacing w:before="120"/>
      <w:outlineLvl w:val="5"/>
    </w:pPr>
    <w:rPr>
      <w:rFonts w:cs="Arial"/>
    </w:rPr>
  </w:style>
  <w:style w:type="paragraph" w:styleId="Heading7">
    <w:name w:val="heading 7"/>
    <w:basedOn w:val="Normal"/>
    <w:next w:val="Normal"/>
    <w:qFormat/>
    <w:rsid w:val="002E4BEA"/>
    <w:pPr>
      <w:keepNext/>
      <w:keepLines/>
      <w:numPr>
        <w:ilvl w:val="6"/>
        <w:numId w:val="1"/>
      </w:numPr>
      <w:spacing w:before="120"/>
      <w:outlineLvl w:val="6"/>
    </w:pPr>
    <w:rPr>
      <w:rFonts w:cs="Arial"/>
    </w:rPr>
  </w:style>
  <w:style w:type="paragraph" w:styleId="Heading8">
    <w:name w:val="heading 8"/>
    <w:basedOn w:val="Heading7"/>
    <w:next w:val="Normal"/>
    <w:qFormat/>
    <w:rsid w:val="002E4BEA"/>
    <w:pPr>
      <w:numPr>
        <w:ilvl w:val="7"/>
      </w:numPr>
      <w:outlineLvl w:val="7"/>
    </w:pPr>
  </w:style>
  <w:style w:type="paragraph" w:styleId="Heading9">
    <w:name w:val="heading 9"/>
    <w:basedOn w:val="Heading8"/>
    <w:next w:val="Normal"/>
    <w:qFormat/>
    <w:rsid w:val="002E4BE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E4BEA"/>
    <w:pPr>
      <w:spacing w:before="180"/>
      <w:ind w:left="2693" w:hanging="2693"/>
    </w:pPr>
    <w:rPr>
      <w:b w:val="0"/>
      <w:bCs/>
    </w:rPr>
  </w:style>
  <w:style w:type="paragraph" w:styleId="TOC1">
    <w:name w:val="toc 1"/>
    <w:aliases w:val="Observation TOC2"/>
    <w:uiPriority w:val="39"/>
    <w:rsid w:val="002E4BE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E4BEA"/>
    <w:pPr>
      <w:keepNext/>
      <w:keepLines/>
      <w:spacing w:before="180"/>
      <w:jc w:val="center"/>
    </w:pPr>
  </w:style>
  <w:style w:type="paragraph" w:styleId="Caption">
    <w:name w:val="caption"/>
    <w:basedOn w:val="Normal"/>
    <w:next w:val="Normal"/>
    <w:qFormat/>
    <w:rsid w:val="002E4BEA"/>
    <w:pPr>
      <w:spacing w:after="240"/>
      <w:jc w:val="center"/>
    </w:pPr>
    <w:rPr>
      <w:b/>
      <w:bCs/>
    </w:rPr>
  </w:style>
  <w:style w:type="paragraph" w:styleId="TOC5">
    <w:name w:val="toc 5"/>
    <w:aliases w:val="Observation TOC"/>
    <w:basedOn w:val="TOC4"/>
    <w:semiHidden/>
    <w:rsid w:val="002E4BEA"/>
    <w:pPr>
      <w:tabs>
        <w:tab w:val="right" w:pos="1701"/>
      </w:tabs>
      <w:ind w:left="1701" w:hanging="1701"/>
    </w:pPr>
  </w:style>
  <w:style w:type="paragraph" w:styleId="TOC4">
    <w:name w:val="toc 4"/>
    <w:basedOn w:val="TOC3"/>
    <w:semiHidden/>
    <w:rsid w:val="002E4BEA"/>
    <w:pPr>
      <w:ind w:left="1418" w:hanging="1418"/>
    </w:pPr>
  </w:style>
  <w:style w:type="paragraph" w:styleId="TOC3">
    <w:name w:val="toc 3"/>
    <w:basedOn w:val="TOC2"/>
    <w:semiHidden/>
    <w:rsid w:val="002E4BEA"/>
    <w:pPr>
      <w:ind w:left="1134" w:hanging="1134"/>
    </w:pPr>
  </w:style>
  <w:style w:type="paragraph" w:styleId="TOC2">
    <w:name w:val="toc 2"/>
    <w:basedOn w:val="TOC1"/>
    <w:uiPriority w:val="39"/>
    <w:rsid w:val="002E4BEA"/>
    <w:pPr>
      <w:keepNext w:val="0"/>
      <w:spacing w:before="0"/>
      <w:ind w:left="851" w:hanging="851"/>
    </w:pPr>
    <w:rPr>
      <w:szCs w:val="20"/>
    </w:rPr>
  </w:style>
  <w:style w:type="paragraph" w:styleId="Index2">
    <w:name w:val="index 2"/>
    <w:basedOn w:val="Index1"/>
    <w:semiHidden/>
    <w:rsid w:val="002E4BEA"/>
    <w:pPr>
      <w:ind w:left="284"/>
    </w:pPr>
  </w:style>
  <w:style w:type="paragraph" w:styleId="Index1">
    <w:name w:val="index 1"/>
    <w:basedOn w:val="Normal"/>
    <w:semiHidden/>
    <w:rsid w:val="002E4BEA"/>
    <w:pPr>
      <w:keepLines/>
      <w:spacing w:after="0"/>
    </w:pPr>
  </w:style>
  <w:style w:type="paragraph" w:styleId="DocumentMap">
    <w:name w:val="Document Map"/>
    <w:basedOn w:val="Normal"/>
    <w:semiHidden/>
    <w:rsid w:val="002E4BEA"/>
    <w:pPr>
      <w:shd w:val="clear" w:color="auto" w:fill="000080"/>
    </w:pPr>
    <w:rPr>
      <w:rFonts w:ascii="Tahoma" w:hAnsi="Tahoma" w:cs="Tahoma"/>
    </w:rPr>
  </w:style>
  <w:style w:type="paragraph" w:styleId="ListNumber2">
    <w:name w:val="List Number 2"/>
    <w:basedOn w:val="ListNumber"/>
    <w:rsid w:val="002E4BEA"/>
    <w:pPr>
      <w:ind w:left="851"/>
    </w:pPr>
  </w:style>
  <w:style w:type="paragraph" w:styleId="ListNumber">
    <w:name w:val="List Number"/>
    <w:basedOn w:val="List"/>
    <w:rsid w:val="002E4BEA"/>
  </w:style>
  <w:style w:type="paragraph" w:styleId="List">
    <w:name w:val="List"/>
    <w:basedOn w:val="Normal"/>
    <w:rsid w:val="002E4BEA"/>
    <w:pPr>
      <w:ind w:left="568" w:hanging="284"/>
    </w:pPr>
  </w:style>
  <w:style w:type="paragraph" w:styleId="Header">
    <w:name w:val="header"/>
    <w:rsid w:val="002E4BE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E4BEA"/>
    <w:rPr>
      <w:b/>
      <w:bCs/>
      <w:position w:val="6"/>
      <w:sz w:val="16"/>
      <w:szCs w:val="16"/>
    </w:rPr>
  </w:style>
  <w:style w:type="paragraph" w:styleId="FootnoteText">
    <w:name w:val="footnote text"/>
    <w:basedOn w:val="Normal"/>
    <w:semiHidden/>
    <w:rsid w:val="002E4BEA"/>
    <w:pPr>
      <w:keepLines/>
      <w:spacing w:after="0"/>
      <w:ind w:left="454" w:hanging="454"/>
    </w:pPr>
    <w:rPr>
      <w:sz w:val="16"/>
      <w:szCs w:val="16"/>
    </w:rPr>
  </w:style>
  <w:style w:type="paragraph" w:customStyle="1" w:styleId="3GPPHeader">
    <w:name w:val="3GPP_Header"/>
    <w:basedOn w:val="Normal"/>
    <w:rsid w:val="002E4BEA"/>
    <w:pPr>
      <w:tabs>
        <w:tab w:val="left" w:pos="1701"/>
        <w:tab w:val="right" w:pos="9639"/>
      </w:tabs>
      <w:spacing w:after="240"/>
    </w:pPr>
    <w:rPr>
      <w:b/>
      <w:sz w:val="24"/>
    </w:rPr>
  </w:style>
  <w:style w:type="paragraph" w:styleId="TOC9">
    <w:name w:val="toc 9"/>
    <w:basedOn w:val="TOC8"/>
    <w:semiHidden/>
    <w:rsid w:val="002E4BEA"/>
    <w:pPr>
      <w:ind w:left="1418" w:hanging="1418"/>
    </w:pPr>
  </w:style>
  <w:style w:type="paragraph" w:styleId="TOC6">
    <w:name w:val="toc 6"/>
    <w:basedOn w:val="TOC5"/>
    <w:next w:val="Normal"/>
    <w:semiHidden/>
    <w:rsid w:val="002E4BEA"/>
    <w:pPr>
      <w:ind w:left="1985" w:hanging="1985"/>
    </w:pPr>
  </w:style>
  <w:style w:type="paragraph" w:styleId="TOC7">
    <w:name w:val="toc 7"/>
    <w:basedOn w:val="TOC6"/>
    <w:next w:val="Normal"/>
    <w:semiHidden/>
    <w:rsid w:val="002E4BEA"/>
    <w:pPr>
      <w:ind w:left="2268" w:hanging="2268"/>
    </w:pPr>
  </w:style>
  <w:style w:type="paragraph" w:styleId="ListBullet2">
    <w:name w:val="List Bullet 2"/>
    <w:basedOn w:val="ListBullet"/>
    <w:rsid w:val="002E4BEA"/>
    <w:pPr>
      <w:numPr>
        <w:numId w:val="6"/>
      </w:numPr>
    </w:pPr>
  </w:style>
  <w:style w:type="paragraph" w:styleId="ListBullet">
    <w:name w:val="List Bullet"/>
    <w:basedOn w:val="BodyText"/>
    <w:rsid w:val="002E4BEA"/>
    <w:pPr>
      <w:numPr>
        <w:numId w:val="5"/>
      </w:numPr>
    </w:pPr>
  </w:style>
  <w:style w:type="paragraph" w:styleId="ListBullet3">
    <w:name w:val="List Bullet 3"/>
    <w:basedOn w:val="ListBullet2"/>
    <w:rsid w:val="002E4BEA"/>
    <w:pPr>
      <w:numPr>
        <w:numId w:val="7"/>
      </w:numPr>
    </w:pPr>
  </w:style>
  <w:style w:type="paragraph" w:customStyle="1" w:styleId="EQ">
    <w:name w:val="EQ"/>
    <w:basedOn w:val="Normal"/>
    <w:next w:val="Normal"/>
    <w:rsid w:val="002E4BEA"/>
    <w:pPr>
      <w:keepLines/>
      <w:tabs>
        <w:tab w:val="center" w:pos="4536"/>
        <w:tab w:val="right" w:pos="9072"/>
      </w:tabs>
      <w:spacing w:after="180"/>
      <w:jc w:val="left"/>
    </w:pPr>
    <w:rPr>
      <w:noProof/>
      <w:lang w:eastAsia="en-US"/>
    </w:rPr>
  </w:style>
  <w:style w:type="paragraph" w:styleId="List2">
    <w:name w:val="List 2"/>
    <w:basedOn w:val="List"/>
    <w:rsid w:val="002E4BEA"/>
    <w:pPr>
      <w:ind w:left="851"/>
    </w:pPr>
  </w:style>
  <w:style w:type="paragraph" w:styleId="List3">
    <w:name w:val="List 3"/>
    <w:basedOn w:val="List2"/>
    <w:rsid w:val="002E4BEA"/>
    <w:pPr>
      <w:ind w:left="1135"/>
    </w:pPr>
  </w:style>
  <w:style w:type="paragraph" w:styleId="List4">
    <w:name w:val="List 4"/>
    <w:basedOn w:val="List3"/>
    <w:rsid w:val="002E4BEA"/>
    <w:pPr>
      <w:ind w:left="1418"/>
    </w:pPr>
  </w:style>
  <w:style w:type="paragraph" w:styleId="List5">
    <w:name w:val="List 5"/>
    <w:basedOn w:val="List4"/>
    <w:rsid w:val="002E4BEA"/>
    <w:pPr>
      <w:ind w:left="1702"/>
    </w:pPr>
  </w:style>
  <w:style w:type="paragraph" w:customStyle="1" w:styleId="EditorsNote">
    <w:name w:val="Editor's Note"/>
    <w:basedOn w:val="Normal"/>
    <w:rsid w:val="002E4BEA"/>
    <w:pPr>
      <w:keepLines/>
      <w:spacing w:after="180"/>
      <w:ind w:left="1135" w:hanging="851"/>
      <w:jc w:val="left"/>
    </w:pPr>
    <w:rPr>
      <w:color w:val="FF0000"/>
      <w:lang w:eastAsia="en-US"/>
    </w:rPr>
  </w:style>
  <w:style w:type="paragraph" w:styleId="ListBullet4">
    <w:name w:val="List Bullet 4"/>
    <w:basedOn w:val="ListBullet3"/>
    <w:rsid w:val="002E4BEA"/>
    <w:pPr>
      <w:numPr>
        <w:numId w:val="8"/>
      </w:numPr>
    </w:pPr>
  </w:style>
  <w:style w:type="paragraph" w:styleId="ListBullet5">
    <w:name w:val="List Bullet 5"/>
    <w:basedOn w:val="ListBullet4"/>
    <w:rsid w:val="002E4BEA"/>
    <w:pPr>
      <w:numPr>
        <w:numId w:val="4"/>
      </w:numPr>
    </w:pPr>
  </w:style>
  <w:style w:type="paragraph" w:styleId="Footer">
    <w:name w:val="footer"/>
    <w:basedOn w:val="Header"/>
    <w:semiHidden/>
    <w:rsid w:val="002E4BEA"/>
    <w:pPr>
      <w:jc w:val="center"/>
    </w:pPr>
    <w:rPr>
      <w:i/>
      <w:iCs/>
    </w:rPr>
  </w:style>
  <w:style w:type="paragraph" w:customStyle="1" w:styleId="Reference">
    <w:name w:val="Reference"/>
    <w:basedOn w:val="Normal"/>
    <w:rsid w:val="002E4BEA"/>
    <w:pPr>
      <w:numPr>
        <w:numId w:val="2"/>
      </w:numPr>
    </w:pPr>
  </w:style>
  <w:style w:type="paragraph" w:styleId="BalloonText">
    <w:name w:val="Balloon Text"/>
    <w:basedOn w:val="Normal"/>
    <w:semiHidden/>
    <w:rsid w:val="002E4BEA"/>
    <w:rPr>
      <w:rFonts w:ascii="Tahoma" w:hAnsi="Tahoma" w:cs="Tahoma"/>
      <w:sz w:val="16"/>
      <w:szCs w:val="16"/>
    </w:rPr>
  </w:style>
  <w:style w:type="character" w:styleId="PageNumber">
    <w:name w:val="page number"/>
    <w:basedOn w:val="DefaultParagraphFont"/>
    <w:semiHidden/>
    <w:rsid w:val="002E4BEA"/>
  </w:style>
  <w:style w:type="paragraph" w:styleId="BodyText">
    <w:name w:val="Body Text"/>
    <w:basedOn w:val="Normal"/>
    <w:link w:val="BodyTextChar"/>
    <w:rsid w:val="002E4BEA"/>
  </w:style>
  <w:style w:type="character" w:styleId="Hyperlink">
    <w:name w:val="Hyperlink"/>
    <w:uiPriority w:val="99"/>
    <w:rsid w:val="002E4BEA"/>
    <w:rPr>
      <w:color w:val="0000FF"/>
      <w:u w:val="single"/>
      <w:lang w:val="en-GB"/>
    </w:rPr>
  </w:style>
  <w:style w:type="character" w:styleId="FollowedHyperlink">
    <w:name w:val="FollowedHyperlink"/>
    <w:semiHidden/>
    <w:rsid w:val="002E4BEA"/>
    <w:rPr>
      <w:color w:val="FF0000"/>
      <w:u w:val="single"/>
    </w:rPr>
  </w:style>
  <w:style w:type="character" w:styleId="CommentReference">
    <w:name w:val="annotation reference"/>
    <w:semiHidden/>
    <w:rsid w:val="002E4BEA"/>
    <w:rPr>
      <w:sz w:val="16"/>
      <w:szCs w:val="16"/>
    </w:rPr>
  </w:style>
  <w:style w:type="paragraph" w:styleId="CommentText">
    <w:name w:val="annotation text"/>
    <w:basedOn w:val="Normal"/>
    <w:semiHidden/>
    <w:rsid w:val="002E4BEA"/>
  </w:style>
  <w:style w:type="paragraph" w:styleId="CommentSubject">
    <w:name w:val="annotation subject"/>
    <w:basedOn w:val="CommentText"/>
    <w:next w:val="CommentText"/>
    <w:semiHidden/>
    <w:rsid w:val="002E4BEA"/>
    <w:rPr>
      <w:b/>
      <w:bCs/>
    </w:rPr>
  </w:style>
  <w:style w:type="character" w:customStyle="1" w:styleId="Heading1Char">
    <w:name w:val="Heading 1 Char"/>
    <w:link w:val="Heading1"/>
    <w:rsid w:val="002E4BEA"/>
    <w:rPr>
      <w:rFonts w:ascii="Arial" w:hAnsi="Arial" w:cs="Arial"/>
      <w:sz w:val="36"/>
      <w:szCs w:val="36"/>
      <w:lang w:val="en-GB" w:eastAsia="zh-CN"/>
    </w:rPr>
  </w:style>
  <w:style w:type="paragraph" w:customStyle="1" w:styleId="B1">
    <w:name w:val="B1"/>
    <w:basedOn w:val="List"/>
    <w:link w:val="B1Char"/>
    <w:rsid w:val="002E4BEA"/>
    <w:pPr>
      <w:spacing w:after="180"/>
      <w:jc w:val="left"/>
    </w:pPr>
    <w:rPr>
      <w:lang w:eastAsia="en-US"/>
    </w:rPr>
  </w:style>
  <w:style w:type="paragraph" w:customStyle="1" w:styleId="B2">
    <w:name w:val="B2"/>
    <w:basedOn w:val="List2"/>
    <w:rsid w:val="002E4BEA"/>
    <w:pPr>
      <w:spacing w:after="180"/>
      <w:jc w:val="left"/>
    </w:pPr>
    <w:rPr>
      <w:lang w:eastAsia="en-US"/>
    </w:rPr>
  </w:style>
  <w:style w:type="paragraph" w:customStyle="1" w:styleId="B3">
    <w:name w:val="B3"/>
    <w:basedOn w:val="List3"/>
    <w:rsid w:val="002E4BEA"/>
    <w:pPr>
      <w:spacing w:after="180"/>
      <w:jc w:val="left"/>
    </w:pPr>
    <w:rPr>
      <w:lang w:eastAsia="en-US"/>
    </w:rPr>
  </w:style>
  <w:style w:type="paragraph" w:customStyle="1" w:styleId="B4">
    <w:name w:val="B4"/>
    <w:basedOn w:val="List4"/>
    <w:rsid w:val="002E4BEA"/>
    <w:pPr>
      <w:spacing w:after="180"/>
      <w:jc w:val="left"/>
    </w:pPr>
    <w:rPr>
      <w:lang w:eastAsia="en-US"/>
    </w:rPr>
  </w:style>
  <w:style w:type="paragraph" w:customStyle="1" w:styleId="Proposal">
    <w:name w:val="Proposal"/>
    <w:basedOn w:val="Normal"/>
    <w:rsid w:val="002E4BEA"/>
    <w:pPr>
      <w:numPr>
        <w:numId w:val="3"/>
      </w:numPr>
      <w:tabs>
        <w:tab w:val="clear" w:pos="1304"/>
        <w:tab w:val="left" w:pos="1701"/>
      </w:tabs>
      <w:ind w:left="1701" w:hanging="1701"/>
    </w:pPr>
    <w:rPr>
      <w:b/>
      <w:bCs/>
    </w:rPr>
  </w:style>
  <w:style w:type="character" w:customStyle="1" w:styleId="BodyTextChar">
    <w:name w:val="Body Text Char"/>
    <w:link w:val="BodyText"/>
    <w:rsid w:val="002E4BEA"/>
    <w:rPr>
      <w:rFonts w:ascii="Arial" w:hAnsi="Arial"/>
      <w:lang w:val="en-GB" w:eastAsia="zh-CN"/>
    </w:rPr>
  </w:style>
  <w:style w:type="paragraph" w:customStyle="1" w:styleId="B5">
    <w:name w:val="B5"/>
    <w:basedOn w:val="List5"/>
    <w:rsid w:val="002E4BEA"/>
    <w:pPr>
      <w:spacing w:after="180"/>
      <w:jc w:val="left"/>
    </w:pPr>
    <w:rPr>
      <w:lang w:eastAsia="en-US"/>
    </w:rPr>
  </w:style>
  <w:style w:type="paragraph" w:customStyle="1" w:styleId="EX">
    <w:name w:val="EX"/>
    <w:basedOn w:val="Normal"/>
    <w:rsid w:val="002E4BEA"/>
    <w:pPr>
      <w:keepLines/>
      <w:spacing w:after="180"/>
      <w:ind w:left="1702" w:hanging="1418"/>
      <w:jc w:val="left"/>
    </w:pPr>
    <w:rPr>
      <w:lang w:eastAsia="en-US"/>
    </w:rPr>
  </w:style>
  <w:style w:type="paragraph" w:customStyle="1" w:styleId="EW">
    <w:name w:val="EW"/>
    <w:basedOn w:val="EX"/>
    <w:rsid w:val="002E4BEA"/>
    <w:pPr>
      <w:spacing w:after="0"/>
    </w:pPr>
  </w:style>
  <w:style w:type="paragraph" w:customStyle="1" w:styleId="TAL">
    <w:name w:val="TAL"/>
    <w:basedOn w:val="Normal"/>
    <w:rsid w:val="002E4BEA"/>
    <w:pPr>
      <w:keepNext/>
      <w:keepLines/>
      <w:spacing w:after="0"/>
      <w:jc w:val="left"/>
    </w:pPr>
    <w:rPr>
      <w:sz w:val="18"/>
      <w:lang w:eastAsia="en-US"/>
    </w:rPr>
  </w:style>
  <w:style w:type="paragraph" w:customStyle="1" w:styleId="TAC">
    <w:name w:val="TAC"/>
    <w:basedOn w:val="TAL"/>
    <w:rsid w:val="002E4BEA"/>
    <w:pPr>
      <w:jc w:val="center"/>
    </w:pPr>
  </w:style>
  <w:style w:type="paragraph" w:customStyle="1" w:styleId="TAH">
    <w:name w:val="TAH"/>
    <w:basedOn w:val="TAC"/>
    <w:rsid w:val="002E4BEA"/>
    <w:rPr>
      <w:b/>
    </w:rPr>
  </w:style>
  <w:style w:type="paragraph" w:customStyle="1" w:styleId="TAN">
    <w:name w:val="TAN"/>
    <w:basedOn w:val="TAL"/>
    <w:rsid w:val="002E4BEA"/>
    <w:pPr>
      <w:ind w:left="851" w:hanging="851"/>
    </w:pPr>
  </w:style>
  <w:style w:type="paragraph" w:customStyle="1" w:styleId="TAR">
    <w:name w:val="TAR"/>
    <w:basedOn w:val="TAL"/>
    <w:rsid w:val="002E4BEA"/>
    <w:pPr>
      <w:jc w:val="right"/>
    </w:pPr>
  </w:style>
  <w:style w:type="paragraph" w:customStyle="1" w:styleId="TH">
    <w:name w:val="TH"/>
    <w:basedOn w:val="Normal"/>
    <w:rsid w:val="002E4BEA"/>
    <w:pPr>
      <w:keepNext/>
      <w:keepLines/>
      <w:spacing w:before="60" w:after="180"/>
      <w:jc w:val="center"/>
    </w:pPr>
    <w:rPr>
      <w:b/>
      <w:lang w:eastAsia="en-US"/>
    </w:rPr>
  </w:style>
  <w:style w:type="paragraph" w:customStyle="1" w:styleId="TF">
    <w:name w:val="TF"/>
    <w:basedOn w:val="TH"/>
    <w:rsid w:val="002E4BEA"/>
    <w:pPr>
      <w:keepNext w:val="0"/>
      <w:spacing w:before="0" w:after="240"/>
    </w:pPr>
  </w:style>
  <w:style w:type="paragraph" w:customStyle="1" w:styleId="TT">
    <w:name w:val="TT"/>
    <w:basedOn w:val="Heading1"/>
    <w:next w:val="Normal"/>
    <w:rsid w:val="002E4BEA"/>
    <w:pPr>
      <w:numPr>
        <w:numId w:val="0"/>
      </w:numPr>
      <w:ind w:left="1134" w:hanging="1134"/>
      <w:outlineLvl w:val="9"/>
    </w:pPr>
    <w:rPr>
      <w:rFonts w:cs="Times New Roman"/>
      <w:szCs w:val="20"/>
      <w:lang w:eastAsia="en-US"/>
    </w:rPr>
  </w:style>
  <w:style w:type="paragraph" w:customStyle="1" w:styleId="ZA">
    <w:name w:val="ZA"/>
    <w:rsid w:val="002E4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4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4BE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E4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E4BEA"/>
  </w:style>
  <w:style w:type="paragraph" w:customStyle="1" w:styleId="ZH">
    <w:name w:val="ZH"/>
    <w:rsid w:val="002E4BE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E4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E4BEA"/>
    <w:pPr>
      <w:framePr w:hRule="auto" w:wrap="notBeside" w:y="852"/>
    </w:pPr>
    <w:rPr>
      <w:i w:val="0"/>
      <w:sz w:val="40"/>
    </w:rPr>
  </w:style>
  <w:style w:type="paragraph" w:customStyle="1" w:styleId="ZU">
    <w:name w:val="ZU"/>
    <w:rsid w:val="002E4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4BEA"/>
    <w:pPr>
      <w:framePr w:wrap="notBeside" w:y="16161"/>
    </w:pPr>
  </w:style>
  <w:style w:type="paragraph" w:customStyle="1" w:styleId="FP">
    <w:name w:val="FP"/>
    <w:basedOn w:val="Normal"/>
    <w:rsid w:val="002E4BEA"/>
    <w:pPr>
      <w:spacing w:after="0"/>
      <w:jc w:val="left"/>
    </w:pPr>
    <w:rPr>
      <w:lang w:eastAsia="en-US"/>
    </w:rPr>
  </w:style>
  <w:style w:type="paragraph" w:customStyle="1" w:styleId="Observation">
    <w:name w:val="Observation"/>
    <w:basedOn w:val="Proposal"/>
    <w:qFormat/>
    <w:rsid w:val="002E4BEA"/>
    <w:pPr>
      <w:numPr>
        <w:numId w:val="13"/>
      </w:numPr>
      <w:ind w:left="1701" w:hanging="1701"/>
    </w:pPr>
  </w:style>
  <w:style w:type="paragraph" w:styleId="TableofFigures">
    <w:name w:val="table of figures"/>
    <w:basedOn w:val="Normal"/>
    <w:next w:val="Normal"/>
    <w:uiPriority w:val="99"/>
    <w:rsid w:val="002E4BEA"/>
    <w:pPr>
      <w:ind w:left="1418" w:hanging="1418"/>
      <w:jc w:val="left"/>
    </w:pPr>
    <w:rPr>
      <w:b/>
    </w:rPr>
  </w:style>
  <w:style w:type="paragraph" w:customStyle="1" w:styleId="Agreement">
    <w:name w:val="Agreement"/>
    <w:basedOn w:val="Normal"/>
    <w:next w:val="Normal"/>
    <w:rsid w:val="003F3526"/>
    <w:pPr>
      <w:numPr>
        <w:numId w:val="14"/>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3F352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3526"/>
    <w:rPr>
      <w:rFonts w:ascii="Arial" w:eastAsia="MS Mincho" w:hAnsi="Arial"/>
      <w:szCs w:val="24"/>
      <w:lang w:val="en-GB" w:eastAsia="en-GB"/>
    </w:rPr>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4D5745"/>
    <w:rPr>
      <w:b/>
      <w:bCs/>
      <w:i/>
      <w:iCs/>
      <w:color w:val="4F81BD"/>
    </w:rPr>
  </w:style>
  <w:style w:type="paragraph" w:styleId="ListParagraph">
    <w:name w:val="List Paragraph"/>
    <w:basedOn w:val="Normal"/>
    <w:uiPriority w:val="34"/>
    <w:qFormat/>
    <w:rsid w:val="008B23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696785">
      <w:bodyDiv w:val="1"/>
      <w:marLeft w:val="0"/>
      <w:marRight w:val="0"/>
      <w:marTop w:val="0"/>
      <w:marBottom w:val="0"/>
      <w:divBdr>
        <w:top w:val="none" w:sz="0" w:space="0" w:color="auto"/>
        <w:left w:val="none" w:sz="0" w:space="0" w:color="auto"/>
        <w:bottom w:val="none" w:sz="0" w:space="0" w:color="auto"/>
        <w:right w:val="none" w:sz="0" w:space="0" w:color="auto"/>
      </w:divBdr>
    </w:div>
    <w:div w:id="550577792">
      <w:bodyDiv w:val="1"/>
      <w:marLeft w:val="0"/>
      <w:marRight w:val="0"/>
      <w:marTop w:val="0"/>
      <w:marBottom w:val="0"/>
      <w:divBdr>
        <w:top w:val="none" w:sz="0" w:space="0" w:color="auto"/>
        <w:left w:val="none" w:sz="0" w:space="0" w:color="auto"/>
        <w:bottom w:val="none" w:sz="0" w:space="0" w:color="auto"/>
        <w:right w:val="none" w:sz="0" w:space="0" w:color="auto"/>
      </w:divBdr>
    </w:div>
    <w:div w:id="1789933757">
      <w:bodyDiv w:val="1"/>
      <w:marLeft w:val="0"/>
      <w:marRight w:val="0"/>
      <w:marTop w:val="0"/>
      <w:marBottom w:val="0"/>
      <w:divBdr>
        <w:top w:val="none" w:sz="0" w:space="0" w:color="auto"/>
        <w:left w:val="none" w:sz="0" w:space="0" w:color="auto"/>
        <w:bottom w:val="none" w:sz="0" w:space="0" w:color="auto"/>
        <w:right w:val="none" w:sz="0" w:space="0" w:color="auto"/>
      </w:divBdr>
    </w:div>
    <w:div w:id="205843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99F4C-CC86-4500-B6D9-437FA9AAB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2862</TotalTime>
  <Pages>5</Pages>
  <Words>2237</Words>
  <Characters>12752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14960</CharactersWithSpaces>
  <SharedDoc>false</SharedDoc>
  <HLinks>
    <vt:vector size="6" baseType="variant">
      <vt:variant>
        <vt:i4>6553685</vt:i4>
      </vt:variant>
      <vt:variant>
        <vt:i4>15</vt:i4>
      </vt:variant>
      <vt:variant>
        <vt:i4>0</vt:i4>
      </vt:variant>
      <vt:variant>
        <vt:i4>5</vt:i4>
      </vt:variant>
      <vt:variant>
        <vt:lpwstr>ftp://ftp.3gpp.org/tsg_ran/WG2_RL2/TSGR2_91bis/Docs//R2-154893.zip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Andreas Höglund</cp:lastModifiedBy>
  <cp:revision>122</cp:revision>
  <cp:lastPrinted>2008-01-31T07:09:00Z</cp:lastPrinted>
  <dcterms:created xsi:type="dcterms:W3CDTF">2015-12-18T08:11:00Z</dcterms:created>
  <dcterms:modified xsi:type="dcterms:W3CDTF">2016-01-12T16:06:00Z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